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0622" w14:textId="4257CDED" w:rsidR="002658D6" w:rsidRPr="001C11F9" w:rsidRDefault="002658D6" w:rsidP="00741DA8">
      <w:pPr>
        <w:pStyle w:val="NoSpacing"/>
        <w:jc w:val="right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23" w14:textId="77777777" w:rsidR="005732A7" w:rsidRPr="001C11F9" w:rsidRDefault="005732A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4" w14:textId="2FD225E5" w:rsidR="0085007E" w:rsidRDefault="0085007E" w:rsidP="007520E9">
      <w:pPr>
        <w:pStyle w:val="NoSpacing"/>
        <w:ind w:firstLine="72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На основу члана</w:t>
      </w:r>
      <w:r w:rsidR="00444B32">
        <w:rPr>
          <w:rFonts w:asciiTheme="majorHAnsi" w:eastAsia="Calibri" w:hAnsiTheme="majorHAnsi" w:cs="Times New Roman"/>
          <w:sz w:val="24"/>
          <w:szCs w:val="24"/>
        </w:rPr>
        <w:t xml:space="preserve"> 38.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Статута </w:t>
      </w:r>
      <w:r w:rsidRPr="001C11F9">
        <w:rPr>
          <w:rFonts w:asciiTheme="majorHAnsi" w:eastAsia="Calibri" w:hAnsiTheme="majorHAnsi" w:cs="Times New Roman"/>
          <w:sz w:val="24"/>
          <w:szCs w:val="24"/>
          <w:lang w:val="sr-Latn-CS"/>
        </w:rPr>
        <w:t>o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 w:rsidR="00444B32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bookmarkStart w:id="0" w:name="_Hlk71703042"/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бр.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6/19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)</w:t>
      </w:r>
      <w:bookmarkEnd w:id="0"/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1B6358">
        <w:rPr>
          <w:rFonts w:asciiTheme="majorHAnsi" w:hAnsiTheme="majorHAnsi"/>
          <w:sz w:val="24"/>
          <w:szCs w:val="24"/>
          <w:lang w:val="sr-Cyrl-CS"/>
        </w:rPr>
        <w:t>, Одлуке о буџету Општине Мионица за 202</w:t>
      </w:r>
      <w:r w:rsidR="00CF7A62">
        <w:rPr>
          <w:rFonts w:asciiTheme="majorHAnsi" w:hAnsiTheme="majorHAnsi"/>
          <w:sz w:val="24"/>
          <w:szCs w:val="24"/>
        </w:rPr>
        <w:t>2</w:t>
      </w:r>
      <w:r w:rsidR="001B6358">
        <w:rPr>
          <w:rFonts w:asciiTheme="majorHAnsi" w:hAnsiTheme="majorHAnsi"/>
          <w:sz w:val="24"/>
          <w:szCs w:val="24"/>
          <w:lang w:val="sr-Cyrl-CS"/>
        </w:rPr>
        <w:t>. годину</w:t>
      </w:r>
      <w:r w:rsidR="00B45124">
        <w:rPr>
          <w:rFonts w:asciiTheme="majorHAnsi" w:hAnsiTheme="majorHAnsi"/>
          <w:sz w:val="24"/>
          <w:szCs w:val="24"/>
          <w:lang w:val="sr-Cyrl-CS"/>
        </w:rPr>
        <w:t xml:space="preserve"> </w:t>
      </w:r>
      <w:bookmarkStart w:id="1" w:name="_Hlk71703370"/>
      <w:r w:rsidR="00B45124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="00B45124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="00B45124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бр.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="00CF7A62">
        <w:rPr>
          <w:rFonts w:asciiTheme="majorHAnsi" w:eastAsia="Calibri" w:hAnsiTheme="majorHAnsi" w:cs="Times New Roman"/>
          <w:sz w:val="24"/>
          <w:szCs w:val="24"/>
        </w:rPr>
        <w:t>19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>/2</w:t>
      </w:r>
      <w:r w:rsidR="00CF7A62">
        <w:rPr>
          <w:rFonts w:asciiTheme="majorHAnsi" w:eastAsia="Calibri" w:hAnsiTheme="majorHAnsi" w:cs="Times New Roman"/>
          <w:sz w:val="24"/>
          <w:szCs w:val="24"/>
        </w:rPr>
        <w:t>1</w:t>
      </w:r>
      <w:r w:rsidR="00B45124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)</w:t>
      </w:r>
      <w:bookmarkEnd w:id="1"/>
      <w:r w:rsidR="00CF7A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F7A62">
        <w:rPr>
          <w:rFonts w:asciiTheme="majorHAnsi" w:eastAsia="Calibri" w:hAnsiTheme="majorHAnsi" w:cs="Times New Roman"/>
          <w:sz w:val="24"/>
          <w:szCs w:val="24"/>
          <w:lang w:val="sr-Cyrl-RS"/>
        </w:rPr>
        <w:t>и</w:t>
      </w:r>
      <w:r w:rsidR="00CF7A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>Одлуке о усвајању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bookmarkStart w:id="2" w:name="_Hlk71703765"/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Програма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мера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подршке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пољопривредне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руралног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</w:t>
      </w:r>
      <w:r w:rsidR="0061530C" w:rsidRPr="001C11F9">
        <w:rPr>
          <w:rFonts w:asciiTheme="majorHAnsi" w:hAnsiTheme="majorHAnsi" w:cs="Times New Roman"/>
          <w:sz w:val="24"/>
          <w:szCs w:val="24"/>
        </w:rPr>
        <w:t>азвоја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6A6B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444B32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444B3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CF7A62">
        <w:rPr>
          <w:rFonts w:asciiTheme="majorHAnsi" w:hAnsiTheme="majorHAnsi" w:cs="Times New Roman"/>
          <w:sz w:val="24"/>
          <w:szCs w:val="24"/>
        </w:rPr>
        <w:t>2</w:t>
      </w:r>
      <w:r w:rsidR="0061530C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</w:t>
      </w:r>
      <w:r w:rsidR="00D62DAA" w:rsidRPr="001C11F9">
        <w:rPr>
          <w:rFonts w:asciiTheme="majorHAnsi" w:hAnsiTheme="majorHAnsi" w:cs="Times New Roman"/>
          <w:sz w:val="24"/>
          <w:szCs w:val="24"/>
        </w:rPr>
        <w:t>одину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. </w:t>
      </w:r>
      <w:r w:rsidR="00E36A50">
        <w:rPr>
          <w:rFonts w:asciiTheme="majorHAnsi" w:eastAsia="Calibri" w:hAnsiTheme="majorHAnsi" w:cs="Times New Roman"/>
          <w:sz w:val="24"/>
          <w:szCs w:val="24"/>
        </w:rPr>
        <w:t>7</w:t>
      </w:r>
      <w:r w:rsidR="001B6358">
        <w:rPr>
          <w:rFonts w:asciiTheme="majorHAnsi" w:eastAsia="Calibri" w:hAnsiTheme="majorHAnsi" w:cs="Times New Roman"/>
          <w:sz w:val="24"/>
          <w:szCs w:val="24"/>
          <w:lang w:val="sr-Cyrl-CS"/>
        </w:rPr>
        <w:t>/202</w:t>
      </w:r>
      <w:r w:rsidR="00CF7A62">
        <w:rPr>
          <w:rFonts w:asciiTheme="majorHAnsi" w:eastAsia="Calibri" w:hAnsiTheme="majorHAnsi" w:cs="Times New Roman"/>
          <w:sz w:val="24"/>
          <w:szCs w:val="24"/>
        </w:rPr>
        <w:t>2</w:t>
      </w:r>
      <w:r w:rsidRPr="001C11F9">
        <w:rPr>
          <w:rFonts w:asciiTheme="majorHAnsi" w:hAnsiTheme="majorHAnsi"/>
          <w:sz w:val="24"/>
          <w:szCs w:val="24"/>
          <w:lang w:val="sr-Cyrl-CS"/>
        </w:rPr>
        <w:t>)</w:t>
      </w:r>
      <w:bookmarkEnd w:id="2"/>
      <w:r w:rsidR="00CF7A62">
        <w:rPr>
          <w:rFonts w:asciiTheme="majorHAnsi" w:hAnsiTheme="majorHAnsi" w:cs="Times New Roman"/>
          <w:sz w:val="24"/>
          <w:szCs w:val="24"/>
        </w:rPr>
        <w:t>,</w:t>
      </w:r>
      <w:r w:rsidR="007520E9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D62DAA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Општинско веће </w:t>
      </w:r>
      <w:r w:rsidR="002C543C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 w:rsidR="007520E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="007520E9" w:rsidRPr="007520E9">
        <w:rPr>
          <w:rFonts w:asciiTheme="majorHAnsi" w:eastAsia="Calibri" w:hAnsiTheme="majorHAnsi" w:cs="Times New Roman"/>
          <w:sz w:val="24"/>
          <w:szCs w:val="24"/>
          <w:lang w:val="sr-Cyrl-CS"/>
        </w:rPr>
        <w:t>М</w:t>
      </w:r>
      <w:r w:rsidR="007520E9" w:rsidRPr="007520E9">
        <w:rPr>
          <w:rFonts w:asciiTheme="majorHAnsi" w:hAnsiTheme="majorHAnsi"/>
          <w:lang w:val="sr-Cyrl-RS"/>
        </w:rPr>
        <w:t>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>р а с п и с у ј е</w:t>
      </w:r>
      <w:r w:rsidR="007520E9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 </w:t>
      </w:r>
      <w:r w:rsidR="0080089B"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14:paraId="0560D142" w14:textId="77777777" w:rsidR="001C3B86" w:rsidRPr="0080089B" w:rsidRDefault="001C3B86" w:rsidP="007520E9">
      <w:pPr>
        <w:pStyle w:val="NoSpacing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49370625" w14:textId="77777777" w:rsidR="0085007E" w:rsidRPr="001C11F9" w:rsidRDefault="0085007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6" w14:textId="77777777" w:rsidR="00A11F30" w:rsidRPr="001C11F9" w:rsidRDefault="00A11F3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7" w14:textId="77DE2031" w:rsidR="00D62DAA" w:rsidRPr="001C11F9" w:rsidRDefault="00D62DAA" w:rsidP="006D6496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>Ј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А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В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Н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 xml:space="preserve">И 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1C11F9">
        <w:rPr>
          <w:rFonts w:asciiTheme="majorHAnsi" w:hAnsiTheme="majorHAnsi" w:cs="Times New Roman"/>
          <w:b/>
          <w:sz w:val="24"/>
          <w:szCs w:val="24"/>
        </w:rPr>
        <w:t>П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О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З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И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В</w:t>
      </w:r>
    </w:p>
    <w:p w14:paraId="49370628" w14:textId="40E5AEBC" w:rsidR="00D62DAA" w:rsidRDefault="00D62DAA" w:rsidP="006D6496">
      <w:pPr>
        <w:pStyle w:val="NoSpacing"/>
        <w:jc w:val="center"/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ЗА </w:t>
      </w:r>
      <w:r w:rsidR="00A11F30" w:rsidRPr="001C11F9">
        <w:rPr>
          <w:rFonts w:asciiTheme="majorHAnsi" w:hAnsiTheme="majorHAnsi" w:cs="Times New Roman"/>
          <w:b/>
          <w:sz w:val="24"/>
          <w:szCs w:val="24"/>
        </w:rPr>
        <w:t>ПОДНОШЕЊЕ</w:t>
      </w:r>
      <w:r w:rsidR="00052F1E" w:rsidRPr="001C11F9">
        <w:rPr>
          <w:rFonts w:asciiTheme="majorHAnsi" w:hAnsiTheme="majorHAnsi" w:cs="Times New Roman"/>
          <w:b/>
          <w:sz w:val="24"/>
          <w:szCs w:val="24"/>
        </w:rPr>
        <w:t xml:space="preserve"> ЗАХТЕВА </w:t>
      </w:r>
      <w:r w:rsidR="00F65812" w:rsidRPr="001C11F9">
        <w:rPr>
          <w:rFonts w:asciiTheme="majorHAnsi" w:hAnsiTheme="majorHAnsi" w:cs="Times New Roman"/>
          <w:b/>
          <w:sz w:val="24"/>
          <w:szCs w:val="24"/>
        </w:rPr>
        <w:t>ЗА</w:t>
      </w:r>
      <w:r w:rsidR="0025612D"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 ОСТВАРИВАЊЕ ПРАВА ЗА</w:t>
      </w:r>
      <w:r w:rsidR="00F65812" w:rsidRPr="001C11F9">
        <w:rPr>
          <w:rFonts w:asciiTheme="majorHAnsi" w:hAnsiTheme="majorHAnsi" w:cs="Times New Roman"/>
          <w:b/>
          <w:sz w:val="24"/>
          <w:szCs w:val="24"/>
        </w:rPr>
        <w:t xml:space="preserve"> ДОДЕЛУ ПОДСТИЦАЈНИХ СРЕДСТАВА </w:t>
      </w:r>
      <w:r w:rsidR="00B43689" w:rsidRPr="001C11F9">
        <w:rPr>
          <w:rFonts w:asciiTheme="majorHAnsi" w:hAnsiTheme="majorHAnsi" w:cs="Times New Roman"/>
          <w:b/>
          <w:sz w:val="24"/>
          <w:szCs w:val="24"/>
        </w:rPr>
        <w:t xml:space="preserve">ЗА ИНВЕСТИЦИЈЕ У ФИЗИЧКУ ИМОВИНУ ПОЉОПРИВРЕДНОГ ГАЗДИНСТВА </w:t>
      </w:r>
      <w:r w:rsidR="00332DA6" w:rsidRPr="001C11F9">
        <w:rPr>
          <w:rFonts w:asciiTheme="majorHAnsi" w:hAnsiTheme="majorHAnsi" w:cs="Times New Roman"/>
          <w:b/>
          <w:sz w:val="24"/>
          <w:szCs w:val="24"/>
        </w:rPr>
        <w:t>НА ТЕ</w:t>
      </w:r>
      <w:r w:rsidR="00850522" w:rsidRPr="001C11F9">
        <w:rPr>
          <w:rFonts w:asciiTheme="majorHAnsi" w:hAnsiTheme="majorHAnsi" w:cs="Times New Roman"/>
          <w:b/>
          <w:sz w:val="24"/>
          <w:szCs w:val="24"/>
        </w:rPr>
        <w:t>РИТОРИЈИ</w:t>
      </w:r>
      <w:r w:rsidR="00052F1E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ОПШТИНЕ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 xml:space="preserve"> 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 xml:space="preserve">МИОНИЦА 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У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 xml:space="preserve"> </w:t>
      </w:r>
      <w:r w:rsidR="00F65812" w:rsidRPr="001C11F9">
        <w:rPr>
          <w:rFonts w:asciiTheme="majorHAnsi" w:hAnsiTheme="majorHAnsi"/>
          <w:b/>
          <w:sz w:val="24"/>
          <w:szCs w:val="24"/>
          <w:lang w:eastAsia="sr-Latn-CS"/>
        </w:rPr>
        <w:t>20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>2</w:t>
      </w:r>
      <w:r w:rsidR="00CF7A62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>2</w:t>
      </w:r>
      <w:r w:rsidR="0071733E" w:rsidRPr="001C11F9">
        <w:rPr>
          <w:rFonts w:asciiTheme="majorHAnsi" w:hAnsiTheme="majorHAnsi"/>
          <w:b/>
          <w:sz w:val="24"/>
          <w:szCs w:val="24"/>
          <w:lang w:eastAsia="sr-Latn-CS"/>
        </w:rPr>
        <w:t>.</w:t>
      </w:r>
      <w:r w:rsidR="00F65812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 xml:space="preserve"> ГОДИН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И</w:t>
      </w:r>
    </w:p>
    <w:p w14:paraId="6EA0ECB9" w14:textId="77777777" w:rsidR="001C3B86" w:rsidRDefault="001C3B86" w:rsidP="006D6496">
      <w:pPr>
        <w:pStyle w:val="NoSpacing"/>
        <w:jc w:val="center"/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</w:pPr>
    </w:p>
    <w:p w14:paraId="4443BDF2" w14:textId="77777777" w:rsidR="001C3B86" w:rsidRPr="001C11F9" w:rsidRDefault="001C3B86" w:rsidP="006D6496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14:paraId="4937062A" w14:textId="77777777" w:rsidR="00F65812" w:rsidRPr="001C11F9" w:rsidRDefault="00F65812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B" w14:textId="75DACF84" w:rsidR="00D62DAA" w:rsidRDefault="00AA21E8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ПРЕД</w:t>
      </w:r>
      <w:r w:rsidR="00531C24" w:rsidRPr="001C11F9">
        <w:rPr>
          <w:rFonts w:asciiTheme="majorHAnsi" w:hAnsiTheme="majorHAnsi" w:cs="Times New Roman"/>
          <w:b/>
          <w:i/>
          <w:sz w:val="24"/>
          <w:szCs w:val="24"/>
        </w:rPr>
        <w:t>МЕТ ЈАВНОГ ПОЗИВА</w:t>
      </w:r>
    </w:p>
    <w:p w14:paraId="6657FCA7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2C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D" w14:textId="0783C9EB" w:rsidR="0071733E" w:rsidRPr="001C11F9" w:rsidRDefault="0071733E" w:rsidP="006D6496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</w:pP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Предмет јавног позива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подношење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>захтева</w:t>
      </w:r>
      <w:proofErr w:type="spellEnd"/>
      <w:r w:rsidR="00447D8A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доделу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подстицајних средстава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за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332DA6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физичку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имовину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на територији општине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Мионица 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у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20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2</w:t>
      </w:r>
      <w:r w:rsidR="00CF7A62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2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.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години (у даљем тексту: Јавни позив) је додела подстицајних средстава из буџета општине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Мионица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, 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кроз реализацију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ове </w:t>
      </w:r>
      <w:r w:rsidR="00BB4439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мере </w:t>
      </w:r>
      <w:proofErr w:type="spellStart"/>
      <w:r w:rsidR="00BB4439" w:rsidRPr="001C11F9">
        <w:rPr>
          <w:rFonts w:asciiTheme="majorHAnsi" w:hAnsiTheme="majorHAnsi" w:cs="Times New Roman"/>
          <w:sz w:val="24"/>
          <w:szCs w:val="24"/>
        </w:rPr>
        <w:t>планиране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B4439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Програмом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подршке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руралног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развоја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општине</w:t>
      </w:r>
      <w:r w:rsidR="0080089B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Мионица</w:t>
      </w:r>
      <w:r w:rsidR="00DC40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r w:rsidRPr="001C11F9">
        <w:rPr>
          <w:rFonts w:asciiTheme="majorHAnsi" w:hAnsiTheme="majorHAnsi"/>
          <w:sz w:val="24"/>
          <w:szCs w:val="24"/>
          <w:lang w:eastAsia="sr-Latn-CS"/>
        </w:rPr>
        <w:t>20</w:t>
      </w:r>
      <w:r w:rsidR="0080089B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2</w:t>
      </w:r>
      <w:r w:rsidR="00813ED5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2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>.</w:t>
      </w:r>
      <w:r w:rsidR="00AA21E8"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</w:t>
      </w:r>
      <w:proofErr w:type="spellStart"/>
      <w:r w:rsidR="00EB2740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г</w:t>
      </w:r>
      <w:r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одину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r w:rsidR="00EB2740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(у даљем тексту: Програм)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.</w:t>
      </w:r>
    </w:p>
    <w:p w14:paraId="4937062E" w14:textId="77777777" w:rsidR="002F01AF" w:rsidRPr="001C11F9" w:rsidRDefault="002F01AF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2F" w14:textId="58847CB1" w:rsidR="00400A5A" w:rsidRDefault="009D18A8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Јавним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дефинише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висина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20B27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намена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укупно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расп</w:t>
      </w:r>
      <w:r w:rsidR="00863311" w:rsidRPr="001C11F9">
        <w:rPr>
          <w:rFonts w:asciiTheme="majorHAnsi" w:hAnsiTheme="majorHAnsi" w:cs="Times New Roman"/>
          <w:sz w:val="24"/>
          <w:szCs w:val="24"/>
        </w:rPr>
        <w:t>оложивих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ову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меру</w:t>
      </w:r>
      <w:proofErr w:type="spellEnd"/>
      <w:r w:rsidR="009E188C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лиц</w:t>
      </w:r>
      <w:r w:rsidR="00863311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остварују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корисници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>)</w:t>
      </w:r>
      <w:r w:rsidR="009E188C" w:rsidRPr="001C11F9">
        <w:rPr>
          <w:rFonts w:asciiTheme="majorHAnsi" w:hAnsiTheme="majorHAnsi" w:cs="Times New Roman"/>
          <w:sz w:val="24"/>
          <w:szCs w:val="24"/>
        </w:rPr>
        <w:t>,</w:t>
      </w:r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услови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и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начин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9E188C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332DA6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рок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подношење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документациј</w:t>
      </w:r>
      <w:r w:rsidR="00620B2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подноси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уз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кориснику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изражен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процентима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минимални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максимални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износи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кориснику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као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друг</w:t>
      </w:r>
      <w:r w:rsidR="00E851BE" w:rsidRPr="001C11F9">
        <w:rPr>
          <w:rFonts w:asciiTheme="majorHAnsi" w:hAnsiTheme="majorHAnsi" w:cs="Times New Roman"/>
          <w:sz w:val="24"/>
          <w:szCs w:val="24"/>
        </w:rPr>
        <w:t>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851BE" w:rsidRPr="001C11F9">
        <w:rPr>
          <w:rFonts w:asciiTheme="majorHAnsi" w:hAnsiTheme="majorHAnsi" w:cs="Times New Roman"/>
          <w:sz w:val="24"/>
          <w:szCs w:val="24"/>
        </w:rPr>
        <w:t>потребни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пода</w:t>
      </w:r>
      <w:r w:rsidR="00E851BE" w:rsidRPr="001C11F9">
        <w:rPr>
          <w:rFonts w:asciiTheme="majorHAnsi" w:hAnsiTheme="majorHAnsi" w:cs="Times New Roman"/>
          <w:sz w:val="24"/>
          <w:szCs w:val="24"/>
        </w:rPr>
        <w:t>ци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E851BE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E851BE" w:rsidRPr="001C11F9">
        <w:rPr>
          <w:rFonts w:asciiTheme="majorHAnsi" w:hAnsiTheme="majorHAnsi" w:cs="Times New Roman"/>
          <w:sz w:val="24"/>
          <w:szCs w:val="24"/>
        </w:rPr>
        <w:t>обавештења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E851BE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6DB06CF6" w14:textId="77777777" w:rsidR="001C3B86" w:rsidRPr="001C11F9" w:rsidRDefault="001C3B86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31" w14:textId="77777777" w:rsidR="00F607AE" w:rsidRPr="001C11F9" w:rsidRDefault="00F607A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32" w14:textId="24511154" w:rsidR="00E851BE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ВИСИНА И НАМЕНА ПОДСТИЦАЈНИХ СРЕДСТАВА</w:t>
      </w:r>
    </w:p>
    <w:p w14:paraId="55129603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33" w14:textId="77777777" w:rsidR="00E851BE" w:rsidRPr="001C11F9" w:rsidRDefault="00E851BE" w:rsidP="006D649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49370634" w14:textId="46B13453" w:rsidR="00CA28F0" w:rsidRDefault="00863311" w:rsidP="006D649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 xml:space="preserve">Укупна средства која ће бити додељена по </w:t>
      </w:r>
      <w:r w:rsidRPr="001C11F9">
        <w:rPr>
          <w:rFonts w:asciiTheme="majorHAnsi" w:hAnsiTheme="majorHAnsi"/>
          <w:sz w:val="24"/>
          <w:szCs w:val="24"/>
        </w:rPr>
        <w:t>J</w:t>
      </w:r>
      <w:r w:rsidRPr="001C11F9">
        <w:rPr>
          <w:rFonts w:asciiTheme="majorHAnsi" w:hAnsiTheme="majorHAnsi"/>
          <w:sz w:val="24"/>
          <w:szCs w:val="24"/>
          <w:lang w:val="sr-Cyrl-CS"/>
        </w:rPr>
        <w:t>авном позиву износе</w:t>
      </w:r>
      <w:r w:rsidR="0080089B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813ED5">
        <w:rPr>
          <w:rFonts w:asciiTheme="majorHAnsi" w:hAnsiTheme="majorHAnsi"/>
          <w:sz w:val="24"/>
          <w:szCs w:val="24"/>
          <w:lang w:val="sr-Cyrl-CS"/>
        </w:rPr>
        <w:t>7</w:t>
      </w:r>
      <w:r w:rsidR="0080089B">
        <w:rPr>
          <w:rFonts w:asciiTheme="majorHAnsi" w:hAnsiTheme="majorHAnsi"/>
          <w:sz w:val="24"/>
          <w:szCs w:val="24"/>
          <w:lang w:val="sr-Cyrl-CS"/>
        </w:rPr>
        <w:t>.</w:t>
      </w:r>
      <w:r w:rsidR="00813ED5">
        <w:rPr>
          <w:rFonts w:asciiTheme="majorHAnsi" w:hAnsiTheme="majorHAnsi"/>
          <w:sz w:val="24"/>
          <w:szCs w:val="24"/>
          <w:lang w:val="sr-Cyrl-CS"/>
        </w:rPr>
        <w:t>5</w:t>
      </w:r>
      <w:r w:rsidR="0080089B">
        <w:rPr>
          <w:rFonts w:asciiTheme="majorHAnsi" w:hAnsiTheme="majorHAnsi"/>
          <w:sz w:val="24"/>
          <w:szCs w:val="24"/>
          <w:lang w:val="sr-Cyrl-CS"/>
        </w:rPr>
        <w:t>00.000,00</w:t>
      </w:r>
      <w:r w:rsidR="009F142F" w:rsidRPr="001C11F9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proofErr w:type="spellStart"/>
      <w:r w:rsidR="00E851BE" w:rsidRPr="001C11F9">
        <w:rPr>
          <w:rFonts w:asciiTheme="majorHAnsi" w:hAnsiTheme="majorHAnsi"/>
          <w:sz w:val="24"/>
          <w:szCs w:val="24"/>
        </w:rPr>
        <w:t>динара</w:t>
      </w:r>
      <w:proofErr w:type="spellEnd"/>
      <w:r w:rsidR="00E851BE" w:rsidRPr="001C11F9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/>
          <w:sz w:val="24"/>
          <w:szCs w:val="24"/>
        </w:rPr>
        <w:t>обезбеђена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851BE" w:rsidRPr="001C11F9">
        <w:rPr>
          <w:rFonts w:asciiTheme="majorHAnsi" w:hAnsiTheme="majorHAnsi"/>
          <w:sz w:val="24"/>
          <w:szCs w:val="24"/>
        </w:rPr>
        <w:t>су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Одлуком</w:t>
      </w:r>
      <w:r w:rsidRPr="001C11F9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/>
          <w:sz w:val="24"/>
          <w:szCs w:val="24"/>
        </w:rPr>
        <w:t>буџету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80089B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proofErr w:type="spellStart"/>
      <w:r w:rsidRPr="001C11F9">
        <w:rPr>
          <w:rFonts w:asciiTheme="majorHAnsi" w:hAnsiTheme="majorHAnsi"/>
          <w:sz w:val="24"/>
          <w:szCs w:val="24"/>
        </w:rPr>
        <w:t>за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="0080089B">
        <w:rPr>
          <w:rFonts w:asciiTheme="majorHAnsi" w:hAnsiTheme="majorHAnsi"/>
          <w:sz w:val="24"/>
          <w:szCs w:val="24"/>
          <w:lang w:val="sr-Cyrl-CS"/>
        </w:rPr>
        <w:t>202</w:t>
      </w:r>
      <w:r w:rsidR="00813ED5">
        <w:rPr>
          <w:rFonts w:asciiTheme="majorHAnsi" w:hAnsiTheme="majorHAnsi"/>
          <w:sz w:val="24"/>
          <w:szCs w:val="24"/>
          <w:lang w:val="sr-Cyrl-CS"/>
        </w:rPr>
        <w:t>2</w:t>
      </w:r>
      <w:r w:rsidRPr="001C11F9">
        <w:rPr>
          <w:rFonts w:asciiTheme="majorHAnsi" w:hAnsiTheme="majorHAnsi"/>
          <w:sz w:val="24"/>
          <w:szCs w:val="24"/>
        </w:rPr>
        <w:t xml:space="preserve">. </w:t>
      </w:r>
      <w:r w:rsidR="00CA28F0" w:rsidRPr="001C11F9">
        <w:rPr>
          <w:rFonts w:asciiTheme="majorHAnsi" w:hAnsiTheme="majorHAnsi"/>
          <w:sz w:val="24"/>
          <w:szCs w:val="24"/>
          <w:lang w:val="sr-Cyrl-CS"/>
        </w:rPr>
        <w:t>г</w:t>
      </w:r>
      <w:proofErr w:type="spellStart"/>
      <w:r w:rsidRPr="001C11F9">
        <w:rPr>
          <w:rFonts w:asciiTheme="majorHAnsi" w:hAnsiTheme="majorHAnsi"/>
          <w:sz w:val="24"/>
          <w:szCs w:val="24"/>
        </w:rPr>
        <w:t>одину</w:t>
      </w:r>
      <w:proofErr w:type="spellEnd"/>
      <w:r w:rsidR="00CA28F0" w:rsidRPr="001C11F9">
        <w:rPr>
          <w:rFonts w:asciiTheme="majorHAnsi" w:hAnsiTheme="majorHAnsi"/>
          <w:sz w:val="24"/>
          <w:szCs w:val="24"/>
          <w:lang w:val="sr-Cyrl-CS"/>
        </w:rPr>
        <w:t xml:space="preserve"> и намењена су за подстицаје следећих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и</w:t>
      </w:r>
      <w:r w:rsidR="00CA28F0" w:rsidRPr="001C11F9">
        <w:rPr>
          <w:rFonts w:asciiTheme="majorHAnsi" w:hAnsiTheme="majorHAnsi" w:cs="Times New Roman"/>
          <w:sz w:val="24"/>
          <w:szCs w:val="24"/>
        </w:rPr>
        <w:t>нвестиција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физичку</w:t>
      </w:r>
      <w:proofErr w:type="spellEnd"/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имовину</w:t>
      </w:r>
      <w:proofErr w:type="spellEnd"/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CA28F0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17651723" w14:textId="17313B7B" w:rsidR="001C3B86" w:rsidRDefault="001C3B86" w:rsidP="00FE21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6C3A3AA" w14:textId="77777777" w:rsidR="00813ED5" w:rsidRPr="001C11F9" w:rsidRDefault="00813ED5" w:rsidP="00FE21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708155B" w14:textId="6C283233" w:rsidR="00F304D1" w:rsidRDefault="00F304D1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5D1ACF2E" w14:textId="688AECE7" w:rsidR="00F304D1" w:rsidRDefault="00F304D1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34AF47EA" w14:textId="77777777" w:rsidR="00F304D1" w:rsidRPr="001C11F9" w:rsidRDefault="00F304D1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555"/>
        <w:gridCol w:w="3638"/>
        <w:gridCol w:w="2198"/>
      </w:tblGrid>
      <w:tr w:rsidR="00B91AB6" w14:paraId="4156A20B" w14:textId="77777777" w:rsidTr="007853B8">
        <w:tc>
          <w:tcPr>
            <w:tcW w:w="1959" w:type="dxa"/>
          </w:tcPr>
          <w:p w14:paraId="260F7EF9" w14:textId="6A6AC0A7" w:rsidR="007F0D72" w:rsidRPr="006517F5" w:rsidRDefault="007F0D72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Сектор</w:t>
            </w:r>
          </w:p>
        </w:tc>
        <w:tc>
          <w:tcPr>
            <w:tcW w:w="1555" w:type="dxa"/>
          </w:tcPr>
          <w:p w14:paraId="3B86CEA7" w14:textId="1EF2CB9A" w:rsidR="007F0D72" w:rsidRPr="006517F5" w:rsidRDefault="007F0D72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Шифра инвестиције</w:t>
            </w:r>
          </w:p>
        </w:tc>
        <w:tc>
          <w:tcPr>
            <w:tcW w:w="3638" w:type="dxa"/>
          </w:tcPr>
          <w:p w14:paraId="3DB2BF59" w14:textId="571A286A" w:rsidR="007F0D72" w:rsidRPr="006517F5" w:rsidRDefault="007F0D72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Мере подршке/инвестиција</w:t>
            </w:r>
          </w:p>
        </w:tc>
        <w:tc>
          <w:tcPr>
            <w:tcW w:w="2198" w:type="dxa"/>
          </w:tcPr>
          <w:p w14:paraId="0D639BA4" w14:textId="6C37145A" w:rsidR="007F0D72" w:rsidRPr="006517F5" w:rsidRDefault="007F0D72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Прихватљиви трошкови</w:t>
            </w:r>
          </w:p>
        </w:tc>
      </w:tr>
      <w:tr w:rsidR="00B91AB6" w14:paraId="2AE24465" w14:textId="77777777" w:rsidTr="007853B8">
        <w:tc>
          <w:tcPr>
            <w:tcW w:w="1959" w:type="dxa"/>
          </w:tcPr>
          <w:p w14:paraId="6C421533" w14:textId="76353893" w:rsidR="007F0D72" w:rsidRPr="006517F5" w:rsidRDefault="003814C0" w:rsidP="006D6496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  <w:t>Сектор млеко</w:t>
            </w:r>
          </w:p>
        </w:tc>
        <w:tc>
          <w:tcPr>
            <w:tcW w:w="1555" w:type="dxa"/>
          </w:tcPr>
          <w:p w14:paraId="3E343DA3" w14:textId="13C465BD" w:rsidR="007F0D72" w:rsidRPr="00F71686" w:rsidRDefault="00F71686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101.1.5.</w:t>
            </w:r>
          </w:p>
        </w:tc>
        <w:tc>
          <w:tcPr>
            <w:tcW w:w="3638" w:type="dxa"/>
          </w:tcPr>
          <w:p w14:paraId="41C522FF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храњење</w:t>
            </w:r>
            <w:proofErr w:type="spellEnd"/>
          </w:p>
          <w:p w14:paraId="42DC6CBA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напајање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млинови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блендери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мешалице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1D43E394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дозатори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507E6D98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концентровану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екстратори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транспортери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2D76A5" w14:textId="18E717A1" w:rsidR="007F0D72" w:rsidRPr="00F71686" w:rsidRDefault="00F71686" w:rsidP="00F7168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приколице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дозатори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кабасту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машине за припрему кабасте сточне хране)</w:t>
            </w:r>
          </w:p>
        </w:tc>
        <w:tc>
          <w:tcPr>
            <w:tcW w:w="2198" w:type="dxa"/>
          </w:tcPr>
          <w:p w14:paraId="1E117777" w14:textId="77777777" w:rsidR="00F71686" w:rsidRPr="006517F5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Тракторске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косачице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превртачи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</w:p>
          <w:p w14:paraId="6C2D8F60" w14:textId="1F20D46B" w:rsidR="007F0D72" w:rsidRPr="00F71686" w:rsidRDefault="00F71686" w:rsidP="00F716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сакупљачи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сена</w:t>
            </w:r>
            <w:proofErr w:type="spellEnd"/>
          </w:p>
        </w:tc>
      </w:tr>
      <w:tr w:rsidR="006517F5" w14:paraId="58E8D128" w14:textId="77777777" w:rsidTr="007853B8">
        <w:tc>
          <w:tcPr>
            <w:tcW w:w="1959" w:type="dxa"/>
          </w:tcPr>
          <w:p w14:paraId="410FA427" w14:textId="77777777" w:rsidR="00B91AB6" w:rsidRDefault="003814C0" w:rsidP="006D6496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  <w:t>Сектор</w:t>
            </w:r>
          </w:p>
          <w:p w14:paraId="14CB591E" w14:textId="068F4325" w:rsidR="005E2CA1" w:rsidRPr="006517F5" w:rsidRDefault="003814C0" w:rsidP="006D6496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  <w:t xml:space="preserve"> месо</w:t>
            </w:r>
          </w:p>
        </w:tc>
        <w:tc>
          <w:tcPr>
            <w:tcW w:w="1555" w:type="dxa"/>
          </w:tcPr>
          <w:p w14:paraId="58269F46" w14:textId="65F03BD3" w:rsidR="005E2CA1" w:rsidRPr="00B91AB6" w:rsidRDefault="006517F5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1A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101.2.5.</w:t>
            </w:r>
          </w:p>
        </w:tc>
        <w:tc>
          <w:tcPr>
            <w:tcW w:w="3638" w:type="dxa"/>
          </w:tcPr>
          <w:p w14:paraId="54DE9142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храњење</w:t>
            </w:r>
            <w:proofErr w:type="spellEnd"/>
          </w:p>
          <w:p w14:paraId="797767D1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напајање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млинови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блендери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мешалице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74D6AAC5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дозатори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6A622C7E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концентровану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екстратори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транспортери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B9364A" w14:textId="5351D163" w:rsidR="005E2CA1" w:rsidRDefault="00F71686" w:rsidP="00F7168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приколице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дозатори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кабасту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машине за припрему кабасте сточне хране)</w:t>
            </w:r>
          </w:p>
        </w:tc>
        <w:tc>
          <w:tcPr>
            <w:tcW w:w="2198" w:type="dxa"/>
          </w:tcPr>
          <w:p w14:paraId="6017908F" w14:textId="77777777" w:rsidR="00F71686" w:rsidRPr="006517F5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Тракторске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косачице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превртачи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</w:p>
          <w:p w14:paraId="4864AA5F" w14:textId="0311A308" w:rsidR="005E2CA1" w:rsidRDefault="00F71686" w:rsidP="00F7168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сакупљачи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сена</w:t>
            </w:r>
            <w:proofErr w:type="spellEnd"/>
          </w:p>
        </w:tc>
      </w:tr>
      <w:tr w:rsidR="007853B8" w14:paraId="5AE7AB32" w14:textId="77777777" w:rsidTr="007853B8">
        <w:tc>
          <w:tcPr>
            <w:tcW w:w="1959" w:type="dxa"/>
            <w:vMerge w:val="restart"/>
          </w:tcPr>
          <w:p w14:paraId="76ACD2C8" w14:textId="0E5FA6D0" w:rsidR="007853B8" w:rsidRPr="00B91AB6" w:rsidRDefault="007853B8" w:rsidP="00B91AB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99106328"/>
            <w:r w:rsidRPr="00B91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Сектор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91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воће, грожђе, поврће (укључујући печурке)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91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и цвеће</w:t>
            </w:r>
            <w:bookmarkEnd w:id="3"/>
          </w:p>
        </w:tc>
        <w:tc>
          <w:tcPr>
            <w:tcW w:w="1555" w:type="dxa"/>
          </w:tcPr>
          <w:p w14:paraId="5F1F2808" w14:textId="5755F704" w:rsidR="007853B8" w:rsidRPr="00745B32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101.4.1.</w:t>
            </w:r>
          </w:p>
        </w:tc>
        <w:tc>
          <w:tcPr>
            <w:tcW w:w="3638" w:type="dxa"/>
          </w:tcPr>
          <w:p w14:paraId="494FB1F8" w14:textId="2237CF49" w:rsidR="007853B8" w:rsidRPr="00745B32" w:rsidRDefault="007853B8" w:rsidP="001A4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Подизање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обнављање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постојећих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крчење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45B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подизање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вишегодишњих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засада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воћака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хмеља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винове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лозе</w:t>
            </w:r>
          </w:p>
        </w:tc>
        <w:tc>
          <w:tcPr>
            <w:tcW w:w="2198" w:type="dxa"/>
          </w:tcPr>
          <w:p w14:paraId="5034102D" w14:textId="77777777" w:rsidR="007853B8" w:rsidRPr="00745B32" w:rsidRDefault="007853B8" w:rsidP="00745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99106679"/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Саднице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воћа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коштичаво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јабучасто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</w:p>
          <w:p w14:paraId="785D62DD" w14:textId="77777777" w:rsidR="007853B8" w:rsidRPr="00745B32" w:rsidRDefault="007853B8" w:rsidP="00745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јагодичасто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воће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воћних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сорти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малине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16B42A0" w14:textId="31A6B44B" w:rsidR="007853B8" w:rsidRPr="00745B32" w:rsidRDefault="007853B8" w:rsidP="00745B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купине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јагоде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bookmarkEnd w:id="4"/>
          </w:p>
        </w:tc>
      </w:tr>
      <w:tr w:rsidR="007853B8" w14:paraId="3CBFC216" w14:textId="77777777" w:rsidTr="007853B8">
        <w:tc>
          <w:tcPr>
            <w:tcW w:w="1959" w:type="dxa"/>
            <w:vMerge/>
          </w:tcPr>
          <w:p w14:paraId="049F8A6A" w14:textId="62FE2B86" w:rsidR="007853B8" w:rsidRDefault="007853B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78DB189" w14:textId="46749E8B" w:rsidR="007853B8" w:rsidRPr="005240AE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101.4.2.</w:t>
            </w:r>
          </w:p>
        </w:tc>
        <w:tc>
          <w:tcPr>
            <w:tcW w:w="3638" w:type="dxa"/>
          </w:tcPr>
          <w:p w14:paraId="11E0DB58" w14:textId="555F4775" w:rsidR="007853B8" w:rsidRPr="00F4190A" w:rsidRDefault="007853B8" w:rsidP="00F41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Подизање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опремање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пластеника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поврћа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9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воћа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цвећа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расадничку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</w:p>
        </w:tc>
        <w:tc>
          <w:tcPr>
            <w:tcW w:w="2198" w:type="dxa"/>
          </w:tcPr>
          <w:p w14:paraId="6A3A21A7" w14:textId="77777777" w:rsidR="007853B8" w:rsidRPr="005240AE" w:rsidRDefault="007853B8" w:rsidP="00DC6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Набавка</w:t>
            </w:r>
            <w:proofErr w:type="spellEnd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пластеника-комплетни</w:t>
            </w:r>
            <w:proofErr w:type="spellEnd"/>
          </w:p>
          <w:p w14:paraId="7A4B7B22" w14:textId="5329F230" w:rsidR="007853B8" w:rsidRDefault="007853B8" w:rsidP="00DC6A2B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пластеници</w:t>
            </w:r>
            <w:proofErr w:type="spellEnd"/>
          </w:p>
        </w:tc>
      </w:tr>
      <w:tr w:rsidR="007853B8" w14:paraId="0A109609" w14:textId="77777777" w:rsidTr="009B2A38">
        <w:trPr>
          <w:trHeight w:val="1223"/>
        </w:trPr>
        <w:tc>
          <w:tcPr>
            <w:tcW w:w="1959" w:type="dxa"/>
            <w:vMerge/>
          </w:tcPr>
          <w:p w14:paraId="23858DDA" w14:textId="77777777" w:rsidR="007853B8" w:rsidRDefault="007853B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59F9F17" w14:textId="17A0E5D9" w:rsidR="007853B8" w:rsidRPr="005240AE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101.4.20.</w:t>
            </w:r>
          </w:p>
        </w:tc>
        <w:tc>
          <w:tcPr>
            <w:tcW w:w="3638" w:type="dxa"/>
          </w:tcPr>
          <w:p w14:paraId="67A7065A" w14:textId="2D1E9695" w:rsidR="007853B8" w:rsidRPr="005240AE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допунску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198" w:type="dxa"/>
          </w:tcPr>
          <w:p w14:paraId="0DAB921A" w14:textId="3E8F35CF" w:rsidR="007853B8" w:rsidRPr="005240AE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Набавка</w:t>
            </w:r>
            <w:proofErr w:type="spellEnd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мотокултиватора</w:t>
            </w:r>
            <w:proofErr w:type="spellEnd"/>
          </w:p>
        </w:tc>
      </w:tr>
      <w:tr w:rsidR="006517F5" w14:paraId="6A1B2594" w14:textId="77777777" w:rsidTr="007853B8">
        <w:tc>
          <w:tcPr>
            <w:tcW w:w="1959" w:type="dxa"/>
          </w:tcPr>
          <w:p w14:paraId="39589FA7" w14:textId="50A83BD3" w:rsidR="005E2CA1" w:rsidRPr="005240AE" w:rsidRDefault="005240AE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0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Сектор остали усеви (житарице, индустријско, ароматично и зачинско биље и др)</w:t>
            </w:r>
          </w:p>
        </w:tc>
        <w:tc>
          <w:tcPr>
            <w:tcW w:w="1555" w:type="dxa"/>
          </w:tcPr>
          <w:p w14:paraId="17F18EFB" w14:textId="05B5617E" w:rsidR="005E2CA1" w:rsidRPr="00BB39BA" w:rsidRDefault="00DC6A2B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101.5.1</w:t>
            </w:r>
            <w:r w:rsidR="00BB3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38" w:type="dxa"/>
          </w:tcPr>
          <w:p w14:paraId="2906E756" w14:textId="40311780" w:rsidR="005E2CA1" w:rsidRPr="00DC79E0" w:rsidRDefault="00BB39BA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примарну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198" w:type="dxa"/>
          </w:tcPr>
          <w:p w14:paraId="08E591E8" w14:textId="69C555EF" w:rsidR="005E2CA1" w:rsidRPr="00DC79E0" w:rsidRDefault="00BB39BA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Набавка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плугова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тањирача</w:t>
            </w:r>
            <w:proofErr w:type="spellEnd"/>
          </w:p>
        </w:tc>
      </w:tr>
      <w:tr w:rsidR="009B2A38" w14:paraId="61BC5493" w14:textId="77777777" w:rsidTr="009B2A38">
        <w:tc>
          <w:tcPr>
            <w:tcW w:w="1959" w:type="dxa"/>
            <w:vMerge w:val="restart"/>
            <w:tcBorders>
              <w:top w:val="nil"/>
            </w:tcBorders>
          </w:tcPr>
          <w:p w14:paraId="2E7D96BA" w14:textId="77777777" w:rsidR="009B2A38" w:rsidRDefault="009B2A3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30C2FFE" w14:textId="5794E22B" w:rsidR="009B2A38" w:rsidRPr="00BB39BA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3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101.5.2.</w:t>
            </w:r>
          </w:p>
        </w:tc>
        <w:tc>
          <w:tcPr>
            <w:tcW w:w="3638" w:type="dxa"/>
          </w:tcPr>
          <w:p w14:paraId="2599F59F" w14:textId="005C4226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допунску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198" w:type="dxa"/>
          </w:tcPr>
          <w:p w14:paraId="1E70A024" w14:textId="536C8BAC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Тракторске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фрезе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тарупи</w:t>
            </w:r>
            <w:proofErr w:type="spellEnd"/>
          </w:p>
        </w:tc>
      </w:tr>
      <w:tr w:rsidR="009B2A38" w14:paraId="560E5779" w14:textId="77777777" w:rsidTr="007853B8">
        <w:tc>
          <w:tcPr>
            <w:tcW w:w="1959" w:type="dxa"/>
            <w:vMerge/>
          </w:tcPr>
          <w:p w14:paraId="110580E5" w14:textId="77777777" w:rsidR="009B2A38" w:rsidRDefault="009B2A3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B2E7D7A" w14:textId="37E9664D" w:rsidR="009B2A38" w:rsidRPr="00BB39BA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101.5.3.</w:t>
            </w:r>
          </w:p>
        </w:tc>
        <w:tc>
          <w:tcPr>
            <w:tcW w:w="3638" w:type="dxa"/>
          </w:tcPr>
          <w:p w14:paraId="61907235" w14:textId="1ED511B0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ђубрење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198" w:type="dxa"/>
          </w:tcPr>
          <w:p w14:paraId="7D7A40A1" w14:textId="710C8BD3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Растурачи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минералног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ђубрива</w:t>
            </w:r>
            <w:proofErr w:type="spellEnd"/>
          </w:p>
        </w:tc>
      </w:tr>
      <w:tr w:rsidR="009B2A38" w14:paraId="54662328" w14:textId="77777777" w:rsidTr="007853B8">
        <w:tc>
          <w:tcPr>
            <w:tcW w:w="1959" w:type="dxa"/>
            <w:vMerge/>
          </w:tcPr>
          <w:p w14:paraId="7F3EA7E0" w14:textId="77777777" w:rsidR="009B2A38" w:rsidRDefault="009B2A3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1BB444C" w14:textId="46F8C526" w:rsidR="009B2A38" w:rsidRPr="00BB39BA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101.5.6.</w:t>
            </w:r>
          </w:p>
        </w:tc>
        <w:tc>
          <w:tcPr>
            <w:tcW w:w="3638" w:type="dxa"/>
          </w:tcPr>
          <w:p w14:paraId="2837DE45" w14:textId="01DBFDDA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2198" w:type="dxa"/>
          </w:tcPr>
          <w:p w14:paraId="0256BB90" w14:textId="50A9F1FA" w:rsidR="009B2A38" w:rsidRPr="00DC79E0" w:rsidRDefault="009B2A38" w:rsidP="00F4190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79E0">
              <w:rPr>
                <w:rFonts w:ascii="Times New Roman" w:hAnsi="Times New Roman" w:cs="Times New Roman"/>
                <w:b/>
                <w:bCs/>
              </w:rPr>
              <w:t>Тракторске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</w:rPr>
              <w:t>прскалице</w:t>
            </w:r>
            <w:proofErr w:type="spellEnd"/>
            <w:r w:rsidR="00F4190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DC79E0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</w:rPr>
              <w:t>атомизери</w:t>
            </w:r>
            <w:proofErr w:type="spellEnd"/>
          </w:p>
        </w:tc>
      </w:tr>
    </w:tbl>
    <w:p w14:paraId="6FB03A48" w14:textId="77777777" w:rsidR="00F42A44" w:rsidRDefault="00F42A44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83" w14:textId="0AF2D283" w:rsidR="00102BAA" w:rsidRPr="001C11F9" w:rsidRDefault="00102B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средства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наменска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бесповратна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оквиру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мере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имовину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додељују</w:t>
      </w:r>
      <w:proofErr w:type="spellEnd"/>
      <w:r w:rsidR="003F1DE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813ED5">
        <w:rPr>
          <w:rFonts w:asciiTheme="majorHAnsi" w:hAnsiTheme="majorHAnsi" w:cs="Times New Roman"/>
          <w:sz w:val="24"/>
          <w:szCs w:val="24"/>
          <w:lang w:val="sr-Cyrl-RS"/>
        </w:rPr>
        <w:t>6</w:t>
      </w:r>
      <w:r w:rsidR="00C26E4D">
        <w:rPr>
          <w:rFonts w:asciiTheme="majorHAnsi" w:hAnsiTheme="majorHAnsi" w:cs="Times New Roman"/>
          <w:sz w:val="24"/>
          <w:szCs w:val="24"/>
          <w:lang w:val="sr-Cyrl-RS"/>
        </w:rPr>
        <w:t>0</w:t>
      </w:r>
      <w:r w:rsidR="00813ED5">
        <w:rPr>
          <w:rFonts w:asciiTheme="majorHAnsi" w:hAnsiTheme="majorHAnsi" w:cs="Times New Roman"/>
          <w:sz w:val="24"/>
          <w:szCs w:val="24"/>
          <w:lang w:val="sr-Cyrl-RS"/>
        </w:rPr>
        <w:t xml:space="preserve"> до 70%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прихватљивих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трошкова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Start w:id="5" w:name="_Hlk71708799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ПДВ-а</w:t>
      </w:r>
      <w:r w:rsidR="00813ED5">
        <w:rPr>
          <w:rFonts w:asciiTheme="majorHAnsi" w:hAnsiTheme="majorHAnsi" w:cs="Times New Roman"/>
          <w:sz w:val="24"/>
          <w:szCs w:val="24"/>
          <w:lang w:val="sr-Cyrl-RS"/>
        </w:rPr>
        <w:t>, у зависности од прихватљиве</w:t>
      </w:r>
      <w:r w:rsidR="00E777E0">
        <w:rPr>
          <w:rFonts w:asciiTheme="majorHAnsi" w:hAnsiTheme="majorHAnsi" w:cs="Times New Roman"/>
          <w:sz w:val="24"/>
          <w:szCs w:val="24"/>
          <w:lang w:val="sr-Cyrl-RS"/>
        </w:rPr>
        <w:t xml:space="preserve"> мере подршке/инвестиције</w:t>
      </w:r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End w:id="5"/>
      <w:r w:rsidR="00A44C7D" w:rsidRPr="001C11F9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сме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прелази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максимално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утврђени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>)</w:t>
      </w:r>
      <w:r w:rsidR="00B151F8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684" w14:textId="77777777" w:rsidR="00102BAA" w:rsidRPr="001C11F9" w:rsidRDefault="00102B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85" w14:textId="0DD50161" w:rsidR="00102BAA" w:rsidRPr="001C11F9" w:rsidRDefault="00102BAA" w:rsidP="006D6496">
      <w:pPr>
        <w:spacing w:after="0" w:line="240" w:lineRule="auto"/>
        <w:ind w:firstLine="72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подшке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,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као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и м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инимални и максимални</w:t>
      </w:r>
      <w:r w:rsidR="00643159"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износ</w:t>
      </w:r>
      <w:r w:rsidR="00643159"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643159"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дефинисани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су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по</w:t>
      </w:r>
      <w:r w:rsidR="00643159"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секторима</w:t>
      </w:r>
      <w:r w:rsidR="00CE05D7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/инвестицијама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:</w:t>
      </w:r>
    </w:p>
    <w:p w14:paraId="49370686" w14:textId="641574A7" w:rsidR="00102BAA" w:rsidRPr="00187785" w:rsidRDefault="00102BAA" w:rsidP="0018778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С</w:t>
      </w: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val="sr-Latn-CS" w:eastAsia="ja-JP"/>
        </w:rPr>
        <w:t>ектор</w:t>
      </w: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</w:t>
      </w:r>
      <w:r w:rsidR="00C26E4D" w:rsidRPr="00187785">
        <w:rPr>
          <w:rFonts w:asciiTheme="majorHAnsi" w:eastAsia="MS Mincho" w:hAnsiTheme="majorHAnsi" w:cs="Times New Roman"/>
          <w:b/>
          <w:bCs/>
          <w:sz w:val="24"/>
          <w:szCs w:val="24"/>
          <w:lang w:val="sr-Cyrl-RS" w:eastAsia="ja-JP"/>
        </w:rPr>
        <w:t>млеко</w:t>
      </w:r>
      <w:bookmarkStart w:id="6" w:name="_Hlk71709225"/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:</w:t>
      </w:r>
      <w:r w:rsidR="00643159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0E3C2C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је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6</w:t>
      </w:r>
      <w:r w:rsidR="00C26E4D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0</w:t>
      </w:r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643159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5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643159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50.000,00 </w:t>
      </w:r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5D0D68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5D0D68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5D0D68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0D68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5D0D68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E777E0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</w:p>
    <w:bookmarkEnd w:id="6"/>
    <w:p w14:paraId="5F71DF1D" w14:textId="0CEA63C6" w:rsidR="00160D3E" w:rsidRPr="00187785" w:rsidRDefault="00102BAA" w:rsidP="0018778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С</w:t>
      </w: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val="sr-Latn-CS" w:eastAsia="ja-JP"/>
        </w:rPr>
        <w:t>ектор</w:t>
      </w: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</w:t>
      </w:r>
      <w:r w:rsidR="005D0D68" w:rsidRPr="00187785">
        <w:rPr>
          <w:rFonts w:asciiTheme="majorHAnsi" w:eastAsia="MS Mincho" w:hAnsiTheme="majorHAnsi" w:cs="Times New Roman"/>
          <w:b/>
          <w:bCs/>
          <w:sz w:val="24"/>
          <w:szCs w:val="24"/>
          <w:lang w:val="sr-Cyrl-RS" w:eastAsia="ja-JP"/>
        </w:rPr>
        <w:t>месо</w:t>
      </w:r>
      <w:bookmarkStart w:id="7" w:name="_Hlk99106533"/>
      <w:bookmarkStart w:id="8" w:name="_Hlk71709397"/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: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 xml:space="preserve">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0E3C2C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је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6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0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5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50.000,00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160D3E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160D3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160D3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60D3E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160D3E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E777E0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</w:p>
    <w:p w14:paraId="7535B568" w14:textId="06B64202" w:rsidR="00CE05D7" w:rsidRPr="00187785" w:rsidRDefault="00D9364E" w:rsidP="0018778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bookmarkStart w:id="9" w:name="_Hlk99108562"/>
      <w:bookmarkEnd w:id="7"/>
      <w:r w:rsidRPr="00187785"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Сектор воће, грожђе, поврће (укључујући печурке) и цвеће</w:t>
      </w:r>
      <w:r w:rsidRPr="00187785">
        <w:rPr>
          <w:rFonts w:asciiTheme="majorHAnsi" w:eastAsia="Calibri" w:hAnsiTheme="majorHAnsi" w:cs="Times New Roman"/>
          <w:b/>
          <w:bCs/>
          <w:sz w:val="24"/>
          <w:szCs w:val="24"/>
        </w:rPr>
        <w:t>:</w:t>
      </w:r>
      <w:bookmarkEnd w:id="9"/>
      <w:r w:rsidRPr="0018778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Pr="00187785">
        <w:rPr>
          <w:rFonts w:asciiTheme="majorHAnsi" w:eastAsia="Calibri" w:hAnsiTheme="majorHAnsi" w:cs="Times New Roman"/>
          <w:sz w:val="24"/>
          <w:szCs w:val="24"/>
          <w:lang w:val="sr-Cyrl-RS"/>
        </w:rPr>
        <w:t>за инвестиције</w:t>
      </w:r>
      <w:r w:rsidR="00187785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Pr="00187785">
        <w:rPr>
          <w:rFonts w:asciiTheme="majorHAnsi" w:eastAsia="Calibri" w:hAnsiTheme="majorHAnsi" w:cs="Times New Roman"/>
          <w:sz w:val="24"/>
          <w:szCs w:val="24"/>
          <w:lang w:val="sr-Cyrl-RS"/>
        </w:rPr>
        <w:t>101.4.1.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r w:rsidR="001B6D6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н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абавку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 xml:space="preserve"> </w:t>
      </w:r>
      <w:r w:rsidR="001B6D6E" w:rsidRPr="00187785">
        <w:rPr>
          <w:rFonts w:asciiTheme="majorHAnsi" w:hAnsiTheme="majorHAnsi" w:cs="Times New Roman"/>
          <w:sz w:val="24"/>
          <w:szCs w:val="24"/>
          <w:lang w:val="sr-Cyrl-RS"/>
        </w:rPr>
        <w:t>с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адниц</w:t>
      </w:r>
      <w:proofErr w:type="spellEnd"/>
      <w:r w:rsidR="001B6D6E" w:rsidRPr="00187785">
        <w:rPr>
          <w:rFonts w:asciiTheme="majorHAnsi" w:hAnsiTheme="majorHAnsi" w:cs="Times New Roman"/>
          <w:sz w:val="24"/>
          <w:szCs w:val="24"/>
          <w:lang w:val="sr-Cyrl-RS"/>
        </w:rPr>
        <w:t>а</w:t>
      </w:r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воћа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(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коштичаво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јабучасто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и</w:t>
      </w:r>
      <w:r w:rsidR="001B6D6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јагодичасто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воће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воћних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сорти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малине,купине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јагоде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)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је </w:t>
      </w:r>
      <w:r w:rsidR="001B6D6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7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0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50.000,00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1B6D6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2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5C1CEE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  <w:r w:rsidR="001B6D6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CE05D7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bookmarkStart w:id="10" w:name="_Hlk99107658"/>
      <w:r w:rsidR="001B6D6E" w:rsidRPr="00187785">
        <w:rPr>
          <w:rFonts w:asciiTheme="majorHAnsi" w:eastAsia="Calibri" w:hAnsiTheme="majorHAnsi" w:cs="Times New Roman"/>
          <w:sz w:val="24"/>
          <w:szCs w:val="24"/>
          <w:lang w:val="ru-RU"/>
        </w:rPr>
        <w:t>За остале инвестиције у оквиру овог сектора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је 60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50.000,00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150.000,00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CE05D7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CE05D7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CE05D7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E05D7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CE05D7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CE05D7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</w:p>
    <w:bookmarkEnd w:id="8"/>
    <w:bookmarkEnd w:id="10"/>
    <w:p w14:paraId="452F464A" w14:textId="72217E11" w:rsidR="00E94045" w:rsidRPr="00187785" w:rsidRDefault="00643159" w:rsidP="0018778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160D3E" w:rsidRPr="00187785">
        <w:rPr>
          <w:rFonts w:asciiTheme="majorHAnsi" w:hAnsiTheme="majorHAnsi" w:cs="Times New Roman"/>
          <w:b/>
          <w:bCs/>
          <w:sz w:val="24"/>
          <w:szCs w:val="24"/>
          <w:lang w:val="sr-Cyrl-RS"/>
        </w:rPr>
        <w:t>Сектор остали усеви (житарице, индустриско, ароматично и зачинско биље и др.)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 xml:space="preserve"> :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за инвестиције 101.5.3. растурачи минералног ђубрива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0E3C2C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је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6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0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4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50.000,00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160D3E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160D3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160D3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60D3E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160D3E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E94045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  <w:r w:rsidR="00E94045" w:rsidRPr="00187785">
        <w:rPr>
          <w:rFonts w:asciiTheme="majorHAnsi" w:eastAsia="Calibri" w:hAnsiTheme="majorHAnsi" w:cs="Times New Roman"/>
          <w:sz w:val="24"/>
          <w:szCs w:val="24"/>
          <w:lang w:val="ru-RU"/>
        </w:rPr>
        <w:t xml:space="preserve"> За остале инвестиције у оквиру овог сектора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је 60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50.000,00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150.000,00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E94045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E94045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E94045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94045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E94045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E94045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</w:p>
    <w:p w14:paraId="70C399BF" w14:textId="1AEE2083" w:rsidR="00E94045" w:rsidRDefault="00E94045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C61F943" w14:textId="77777777" w:rsidR="00E94045" w:rsidRPr="001C11F9" w:rsidRDefault="00E94045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89" w14:textId="0FC0FEA3" w:rsidR="00F607AE" w:rsidRDefault="00F607AE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F5791F" w14:textId="77777777" w:rsidR="00F304D1" w:rsidRPr="001C11F9" w:rsidRDefault="00F304D1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8A" w14:textId="228D0E49" w:rsidR="00D62DAA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lastRenderedPageBreak/>
        <w:t>КОРИСНИЦИ ПОДСТИЦАЈА</w:t>
      </w:r>
    </w:p>
    <w:p w14:paraId="1869DC64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8B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8C" w14:textId="77777777" w:rsidR="00617B4F" w:rsidRPr="001C11F9" w:rsidRDefault="00D62D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остварити</w:t>
      </w:r>
      <w:proofErr w:type="spellEnd"/>
      <w:r w:rsidR="00617B4F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91" w14:textId="68BC3CC4" w:rsidR="00D62DAA" w:rsidRDefault="00D62DAA" w:rsidP="001B0F73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–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носилац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комерцијалног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пород</w:t>
      </w:r>
      <w:r w:rsidR="00617B4F" w:rsidRPr="001C11F9">
        <w:rPr>
          <w:rFonts w:asciiTheme="majorHAnsi" w:hAnsiTheme="majorHAnsi" w:cs="Times New Roman"/>
          <w:sz w:val="24"/>
          <w:szCs w:val="24"/>
        </w:rPr>
        <w:t>ичног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7B4F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7B4F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1C3B86">
        <w:rPr>
          <w:rFonts w:asciiTheme="majorHAnsi" w:hAnsiTheme="majorHAnsi" w:cs="Times New Roman"/>
          <w:sz w:val="24"/>
          <w:szCs w:val="24"/>
        </w:rPr>
        <w:t>.</w:t>
      </w:r>
    </w:p>
    <w:p w14:paraId="07A9B4E8" w14:textId="77777777" w:rsidR="001C3B86" w:rsidRPr="00E7388D" w:rsidRDefault="001C3B86" w:rsidP="001C3B86">
      <w:pPr>
        <w:pStyle w:val="NoSpacing"/>
        <w:ind w:left="1080"/>
        <w:jc w:val="both"/>
        <w:rPr>
          <w:rFonts w:asciiTheme="majorHAnsi" w:hAnsiTheme="majorHAnsi" w:cs="Times New Roman"/>
          <w:sz w:val="24"/>
          <w:szCs w:val="24"/>
        </w:rPr>
      </w:pPr>
    </w:p>
    <w:p w14:paraId="49370692" w14:textId="77777777" w:rsidR="00F607AE" w:rsidRPr="001C11F9" w:rsidRDefault="00F607A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93" w14:textId="148DE2A7" w:rsidR="00D62DAA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ОПШТИ УСЛОВИ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ЗА ОСТВАРИВАЊЕ ПРАВА НА ПОДСТИЦАЈЕ</w:t>
      </w:r>
    </w:p>
    <w:p w14:paraId="223CE741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94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95" w14:textId="77777777" w:rsidR="001A2808" w:rsidRPr="001C11F9" w:rsidRDefault="001A2808" w:rsidP="006D6496">
      <w:pPr>
        <w:pStyle w:val="NoSpacing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Право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подстицаје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остварују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ако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49370696" w14:textId="77777777" w:rsidR="001A2808" w:rsidRPr="001C11F9" w:rsidRDefault="001A2808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уписана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Регистар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пољопривредних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газдинстава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52BD5" w:rsidRPr="001C11F9">
        <w:rPr>
          <w:rFonts w:asciiTheme="majorHAnsi" w:eastAsia="Calibri" w:hAnsiTheme="majorHAnsi" w:cs="Times New Roman"/>
          <w:sz w:val="24"/>
          <w:szCs w:val="24"/>
        </w:rPr>
        <w:t xml:space="preserve">(у </w:t>
      </w:r>
      <w:proofErr w:type="spellStart"/>
      <w:r w:rsidR="00152BD5" w:rsidRPr="001C11F9">
        <w:rPr>
          <w:rFonts w:asciiTheme="majorHAnsi" w:eastAsia="Calibri" w:hAnsiTheme="majorHAnsi" w:cs="Times New Roman"/>
          <w:sz w:val="24"/>
          <w:szCs w:val="24"/>
        </w:rPr>
        <w:t>даљем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152BD5" w:rsidRPr="001C11F9">
        <w:rPr>
          <w:rFonts w:asciiTheme="majorHAnsi" w:eastAsia="Calibri" w:hAnsiTheme="majorHAnsi" w:cs="Times New Roman"/>
          <w:sz w:val="24"/>
          <w:szCs w:val="24"/>
        </w:rPr>
        <w:t>тексту</w:t>
      </w:r>
      <w:proofErr w:type="spellEnd"/>
      <w:r w:rsidR="00152BD5" w:rsidRPr="001C11F9">
        <w:rPr>
          <w:rFonts w:asciiTheme="majorHAnsi" w:eastAsia="Calibri" w:hAnsiTheme="majorHAnsi" w:cs="Times New Roman"/>
          <w:sz w:val="24"/>
          <w:szCs w:val="24"/>
        </w:rPr>
        <w:t xml:space="preserve">: РПГ) </w:t>
      </w:r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и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налазе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активном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статусу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49370697" w14:textId="024FDFD5" w:rsidR="006B6873" w:rsidRPr="001C11F9" w:rsidRDefault="00D62DAA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r w:rsidR="001A2808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пребивалиште</w:t>
      </w:r>
      <w:proofErr w:type="spellEnd"/>
      <w:r w:rsidR="0000775D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седиште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B6873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6B6873" w:rsidRPr="001C11F9">
        <w:rPr>
          <w:rFonts w:asciiTheme="majorHAnsi" w:hAnsiTheme="majorHAnsi" w:cs="Times New Roman"/>
          <w:sz w:val="24"/>
          <w:szCs w:val="24"/>
        </w:rPr>
        <w:t>пољопривредну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6873" w:rsidRPr="001C11F9">
        <w:rPr>
          <w:rFonts w:asciiTheme="majorHAnsi" w:hAnsiTheme="majorHAnsi" w:cs="Times New Roman"/>
          <w:sz w:val="24"/>
          <w:szCs w:val="24"/>
        </w:rPr>
        <w:t>производњу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5346BA">
        <w:rPr>
          <w:rFonts w:asciiTheme="majorHAnsi" w:hAnsiTheme="majorHAnsi" w:cs="Times New Roman"/>
          <w:sz w:val="24"/>
          <w:szCs w:val="24"/>
        </w:rPr>
        <w:t>;</w:t>
      </w:r>
    </w:p>
    <w:p w14:paraId="49370698" w14:textId="4D4A981D" w:rsidR="00D62DAA" w:rsidRPr="001C11F9" w:rsidRDefault="006B6873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место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реализације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катастарска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/е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парцела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/е,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пољопривредно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земљиште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објекат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5346BA">
        <w:rPr>
          <w:rFonts w:asciiTheme="majorHAnsi" w:hAnsiTheme="majorHAnsi" w:cs="Times New Roman"/>
          <w:sz w:val="24"/>
          <w:szCs w:val="24"/>
        </w:rPr>
        <w:t>;</w:t>
      </w:r>
    </w:p>
    <w:p w14:paraId="4937069C" w14:textId="22643C09" w:rsidR="001C4F71" w:rsidRPr="005346BA" w:rsidRDefault="001A2808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носилац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комерцијалног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породичног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пољипривредног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00775D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D" w14:textId="77777777" w:rsidR="00D62DAA" w:rsidRPr="001C11F9" w:rsidRDefault="009D2ACC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инвестицију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коју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подноси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890212" w:rsidRPr="001C11F9">
        <w:rPr>
          <w:rFonts w:asciiTheme="majorHAnsi" w:eastAsia="Calibri" w:hAnsiTheme="majorHAnsi" w:cs="Times New Roman"/>
          <w:sz w:val="24"/>
          <w:szCs w:val="24"/>
        </w:rPr>
        <w:t>захтев</w:t>
      </w:r>
      <w:proofErr w:type="spellEnd"/>
      <w:r w:rsidR="00C94590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користи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неком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другом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основу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(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субвенције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подстицаји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донације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),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односно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иста</w:t>
      </w:r>
      <w:proofErr w:type="spellEnd"/>
      <w:r w:rsidR="006C661F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инвестиција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није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предмет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поступка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коришћење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подстицаја</w:t>
      </w:r>
      <w:proofErr w:type="spellEnd"/>
      <w:r w:rsidR="00490FF2" w:rsidRPr="001C11F9">
        <w:rPr>
          <w:rFonts w:asciiTheme="majorHAnsi" w:eastAsia="Calibri" w:hAnsiTheme="majorHAnsi" w:cs="Times New Roman"/>
          <w:sz w:val="24"/>
          <w:szCs w:val="24"/>
        </w:rPr>
        <w:t xml:space="preserve"> (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из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896919" w:rsidRPr="001C11F9">
        <w:rPr>
          <w:rFonts w:asciiTheme="majorHAnsi" w:eastAsia="Calibri" w:hAnsiTheme="majorHAnsi" w:cs="Times New Roman"/>
          <w:sz w:val="24"/>
          <w:szCs w:val="24"/>
        </w:rPr>
        <w:t>средстава</w:t>
      </w:r>
      <w:proofErr w:type="spellEnd"/>
      <w:r w:rsidR="00896919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других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бу</w:t>
      </w:r>
      <w:r w:rsidRPr="001C11F9">
        <w:rPr>
          <w:rFonts w:asciiTheme="majorHAnsi" w:eastAsia="Calibri" w:hAnsiTheme="majorHAnsi" w:cs="Times New Roman"/>
          <w:sz w:val="24"/>
          <w:szCs w:val="24"/>
        </w:rPr>
        <w:t>џетских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корисника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),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складу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посебним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прописом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кредитна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подршка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регистрованим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пољопривредним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газдинствима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E" w14:textId="77777777" w:rsidR="00D62DAA" w:rsidRPr="001C11F9" w:rsidRDefault="00D62DAA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90212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добављач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представљају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повезана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лица</w:t>
      </w:r>
      <w:proofErr w:type="spellEnd"/>
      <w:r w:rsidR="009D2ACC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="009D2ACC" w:rsidRPr="001C11F9">
        <w:rPr>
          <w:rFonts w:asciiTheme="majorHAnsi" w:hAnsiTheme="majorHAnsi" w:cs="Times New Roman"/>
          <w:sz w:val="24"/>
          <w:szCs w:val="24"/>
        </w:rPr>
        <w:t>повезана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hAnsiTheme="majorHAnsi" w:cs="Times New Roman"/>
          <w:sz w:val="24"/>
          <w:szCs w:val="24"/>
        </w:rPr>
        <w:t>лица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јесу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носилац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чланови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породичног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пољопривредног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газдинства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супружници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ванбрачни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партнери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правој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побочној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закључно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трећим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степеном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тазбини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до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степена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усвојилац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усвојеник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између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је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извршен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пренос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управљачких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смислу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закона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порез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добит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правних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F" w14:textId="2EF30286" w:rsidR="003112DA" w:rsidRPr="001C11F9" w:rsidRDefault="003112DA" w:rsidP="001B0F73">
      <w:pPr>
        <w:pStyle w:val="rvps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proofErr w:type="spellStart"/>
      <w:r w:rsidRPr="001C11F9">
        <w:rPr>
          <w:rStyle w:val="rvts3"/>
          <w:rFonts w:asciiTheme="majorHAnsi" w:hAnsiTheme="majorHAnsi"/>
        </w:rPr>
        <w:t>је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до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дана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r w:rsidR="005346BA">
        <w:rPr>
          <w:rStyle w:val="rvts3"/>
          <w:rFonts w:asciiTheme="majorHAnsi" w:hAnsiTheme="majorHAnsi"/>
          <w:lang w:val="sr-Cyrl-RS"/>
        </w:rPr>
        <w:t>подношења захтева по основу</w:t>
      </w:r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Јавног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="00C94590" w:rsidRPr="001C11F9">
        <w:rPr>
          <w:rStyle w:val="rvts3"/>
          <w:rFonts w:asciiTheme="majorHAnsi" w:hAnsiTheme="majorHAnsi"/>
        </w:rPr>
        <w:t>позива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измирио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доспеле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обавезе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r w:rsidRPr="001C11F9">
        <w:rPr>
          <w:rFonts w:asciiTheme="majorHAnsi" w:hAnsiTheme="majorHAnsi"/>
          <w:noProof/>
          <w:lang w:val="sr-Cyrl-CS"/>
        </w:rPr>
        <w:t>према општини</w:t>
      </w:r>
      <w:r w:rsidR="005346BA">
        <w:rPr>
          <w:rFonts w:asciiTheme="majorHAnsi" w:hAnsiTheme="majorHAnsi"/>
          <w:noProof/>
          <w:lang w:val="sr-Cyrl-CS"/>
        </w:rPr>
        <w:t xml:space="preserve"> Мионица </w:t>
      </w:r>
      <w:r w:rsidRPr="001C11F9">
        <w:rPr>
          <w:rFonts w:asciiTheme="majorHAnsi" w:hAnsiTheme="majorHAnsi"/>
          <w:noProof/>
          <w:lang w:val="sr-Cyrl-CS"/>
        </w:rPr>
        <w:t>по основу јавних прихода</w:t>
      </w:r>
      <w:r w:rsidRPr="001C11F9">
        <w:rPr>
          <w:rFonts w:asciiTheme="majorHAnsi" w:hAnsiTheme="majorHAnsi"/>
          <w:noProof/>
        </w:rPr>
        <w:t>;</w:t>
      </w:r>
    </w:p>
    <w:p w14:paraId="493706A0" w14:textId="6BB5DF47" w:rsidR="001F41D7" w:rsidRPr="001C11F9" w:rsidRDefault="001F41D7" w:rsidP="001B0F73">
      <w:pPr>
        <w:pStyle w:val="rvps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r w:rsidRPr="001C11F9">
        <w:rPr>
          <w:rFonts w:asciiTheme="majorHAnsi" w:hAnsiTheme="majorHAnsi"/>
          <w:noProof/>
        </w:rPr>
        <w:t>нема неиспуњених</w:t>
      </w:r>
      <w:r w:rsidR="00E16093" w:rsidRPr="001C11F9">
        <w:rPr>
          <w:rFonts w:asciiTheme="majorHAnsi" w:hAnsiTheme="majorHAnsi"/>
          <w:noProof/>
        </w:rPr>
        <w:t xml:space="preserve"> </w:t>
      </w:r>
      <w:r w:rsidRPr="001C11F9">
        <w:rPr>
          <w:rFonts w:asciiTheme="majorHAnsi" w:hAnsiTheme="majorHAnsi"/>
          <w:noProof/>
        </w:rPr>
        <w:t xml:space="preserve">уговорних обавеза према </w:t>
      </w:r>
      <w:proofErr w:type="spellStart"/>
      <w:r w:rsidRPr="001C11F9">
        <w:rPr>
          <w:rFonts w:asciiTheme="majorHAnsi" w:hAnsiTheme="majorHAnsi"/>
        </w:rPr>
        <w:t>општини</w:t>
      </w:r>
      <w:proofErr w:type="spellEnd"/>
      <w:r w:rsidR="005346BA">
        <w:rPr>
          <w:rFonts w:asciiTheme="majorHAnsi" w:hAnsiTheme="majorHAnsi"/>
          <w:lang w:val="sr-Cyrl-RS"/>
        </w:rPr>
        <w:t xml:space="preserve"> Мионица</w:t>
      </w:r>
      <w:r w:rsidRPr="001C11F9">
        <w:rPr>
          <w:rFonts w:asciiTheme="majorHAnsi" w:hAnsiTheme="majorHAnsi"/>
        </w:rPr>
        <w:t>;</w:t>
      </w:r>
    </w:p>
    <w:p w14:paraId="493706A1" w14:textId="74C018E7" w:rsidR="001E7771" w:rsidRPr="001C3B86" w:rsidRDefault="00456A4E" w:rsidP="001B0F73">
      <w:pPr>
        <w:pStyle w:val="rvps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proofErr w:type="spellStart"/>
      <w:r w:rsidRPr="001C11F9">
        <w:rPr>
          <w:rFonts w:asciiTheme="majorHAnsi" w:hAnsiTheme="majorHAnsi"/>
        </w:rPr>
        <w:t>по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редоследу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подношења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="00E16093" w:rsidRPr="001C11F9">
        <w:rPr>
          <w:rFonts w:asciiTheme="majorHAnsi" w:hAnsiTheme="majorHAnsi"/>
        </w:rPr>
        <w:t>захтева</w:t>
      </w:r>
      <w:proofErr w:type="spellEnd"/>
      <w:r w:rsidR="00866D80">
        <w:rPr>
          <w:rFonts w:asciiTheme="majorHAnsi" w:hAnsiTheme="majorHAnsi"/>
          <w:lang w:val="sr-Cyrl-RS"/>
        </w:rPr>
        <w:t xml:space="preserve"> до утрошка</w:t>
      </w:r>
      <w:r w:rsidR="00E16093" w:rsidRPr="001C11F9">
        <w:rPr>
          <w:rFonts w:asciiTheme="majorHAnsi" w:hAnsiTheme="majorHAnsi"/>
        </w:rPr>
        <w:t xml:space="preserve"> </w:t>
      </w:r>
      <w:proofErr w:type="spellStart"/>
      <w:r w:rsidR="00866D80">
        <w:rPr>
          <w:rFonts w:asciiTheme="majorHAnsi" w:hAnsiTheme="majorHAnsi"/>
        </w:rPr>
        <w:t>расположивих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средства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за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одобравање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права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на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подстицаје</w:t>
      </w:r>
      <w:proofErr w:type="spellEnd"/>
      <w:r w:rsidRPr="001C11F9">
        <w:rPr>
          <w:rFonts w:asciiTheme="majorHAnsi" w:hAnsiTheme="majorHAnsi"/>
        </w:rPr>
        <w:t xml:space="preserve"> у </w:t>
      </w:r>
      <w:proofErr w:type="spellStart"/>
      <w:r w:rsidRPr="001C11F9">
        <w:rPr>
          <w:rFonts w:asciiTheme="majorHAnsi" w:hAnsiTheme="majorHAnsi"/>
        </w:rPr>
        <w:t>оквиру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укупних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средстава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опредељених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Јавним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позивом</w:t>
      </w:r>
      <w:proofErr w:type="spellEnd"/>
      <w:r w:rsidR="00EB1740" w:rsidRPr="001C11F9">
        <w:rPr>
          <w:rFonts w:asciiTheme="majorHAnsi" w:hAnsiTheme="majorHAnsi"/>
        </w:rPr>
        <w:t>.</w:t>
      </w:r>
    </w:p>
    <w:p w14:paraId="78F4E90A" w14:textId="669D2C07" w:rsidR="001C3B86" w:rsidRDefault="001C3B86" w:rsidP="001C3B86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36AEEB13" w14:textId="6F7D0C45" w:rsidR="001C3B86" w:rsidRDefault="001C3B86" w:rsidP="001C3B86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50550561" w14:textId="59348628" w:rsidR="001C3B86" w:rsidRDefault="001C3B86" w:rsidP="001C3B86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</w:p>
    <w:p w14:paraId="4F0B9BF3" w14:textId="0B6A96F1" w:rsidR="00F304D1" w:rsidRDefault="00F304D1" w:rsidP="001C3B86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</w:p>
    <w:p w14:paraId="132D50FA" w14:textId="77777777" w:rsidR="00F304D1" w:rsidRPr="005346BA" w:rsidRDefault="00F304D1" w:rsidP="001C3B86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</w:p>
    <w:p w14:paraId="28DB4AE4" w14:textId="190EE959" w:rsidR="005346BA" w:rsidRDefault="005346BA" w:rsidP="005346BA">
      <w:pPr>
        <w:pStyle w:val="rvps6"/>
        <w:shd w:val="clear" w:color="auto" w:fill="FFFFFF"/>
        <w:spacing w:before="0" w:beforeAutospacing="0" w:after="0" w:afterAutospacing="0"/>
        <w:ind w:left="1080"/>
        <w:jc w:val="both"/>
        <w:rPr>
          <w:rFonts w:asciiTheme="majorHAnsi" w:hAnsiTheme="majorHAnsi"/>
          <w:bCs/>
        </w:rPr>
      </w:pPr>
    </w:p>
    <w:p w14:paraId="6C1AABA9" w14:textId="77777777" w:rsidR="00187785" w:rsidRPr="001C11F9" w:rsidRDefault="00187785" w:rsidP="005346BA">
      <w:pPr>
        <w:pStyle w:val="rvps6"/>
        <w:shd w:val="clear" w:color="auto" w:fill="FFFFFF"/>
        <w:spacing w:before="0" w:beforeAutospacing="0" w:after="0" w:afterAutospacing="0"/>
        <w:ind w:left="1080"/>
        <w:jc w:val="both"/>
        <w:rPr>
          <w:rFonts w:asciiTheme="majorHAnsi" w:hAnsiTheme="majorHAnsi"/>
          <w:bCs/>
        </w:rPr>
      </w:pPr>
    </w:p>
    <w:p w14:paraId="493706A3" w14:textId="77777777" w:rsidR="006B6873" w:rsidRPr="001C11F9" w:rsidRDefault="006B6873" w:rsidP="00E7388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A4" w14:textId="187425F0" w:rsidR="00D62DAA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lastRenderedPageBreak/>
        <w:t>СПЕЦИФИЧНИ УСЛОВИ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ЗА ОСТВАРИВАЊЕ ПРАВА НА ПОДСТИЦАЈЕ</w:t>
      </w:r>
    </w:p>
    <w:p w14:paraId="3AE02FE5" w14:textId="459A3783" w:rsidR="001C3B86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85075D4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A5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A6" w14:textId="77777777" w:rsidR="00D62DAA" w:rsidRPr="001C11F9" w:rsidRDefault="0032455C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зависности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сектора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којем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подноси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коришћење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испуњава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опште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услове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мора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испуњава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следеће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специфичне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B6176" w:rsidRPr="001C11F9">
        <w:rPr>
          <w:rFonts w:asciiTheme="majorHAnsi" w:hAnsiTheme="majorHAnsi" w:cs="Times New Roman"/>
          <w:sz w:val="24"/>
          <w:szCs w:val="24"/>
        </w:rPr>
        <w:t>услове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A7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A8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сектору</w:t>
      </w:r>
      <w:proofErr w:type="spellEnd"/>
      <w:r w:rsidR="004F3AA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B6176" w:rsidRPr="001C11F9">
        <w:rPr>
          <w:rFonts w:asciiTheme="majorHAnsi" w:hAnsiTheme="majorHAnsi" w:cs="Times New Roman"/>
          <w:b/>
          <w:sz w:val="24"/>
          <w:szCs w:val="24"/>
        </w:rPr>
        <w:t>млеко</w:t>
      </w:r>
      <w:proofErr w:type="spellEnd"/>
      <w:r w:rsidR="0056303D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F62AB" w:rsidRPr="001C11F9">
        <w:rPr>
          <w:rFonts w:asciiTheme="majorHAnsi" w:hAnsiTheme="majorHAnsi" w:cs="Times New Roman"/>
          <w:b/>
          <w:sz w:val="24"/>
          <w:szCs w:val="24"/>
        </w:rPr>
        <w:t>да</w:t>
      </w:r>
      <w:proofErr w:type="spellEnd"/>
      <w:r w:rsidR="00DB6176"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A9" w14:textId="77777777" w:rsidR="00D62DAA" w:rsidRPr="001C11F9" w:rsidRDefault="006F62AB" w:rsidP="006D6496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D62DAA" w:rsidRPr="001C11F9">
        <w:rPr>
          <w:rFonts w:asciiTheme="majorHAnsi" w:hAnsiTheme="majorHAnsi" w:cs="Times New Roman"/>
          <w:sz w:val="24"/>
          <w:szCs w:val="24"/>
        </w:rPr>
        <w:t xml:space="preserve"> РГП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пријављен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сточни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фонд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податке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врсти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животиња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броју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(ХИД)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којима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држе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узгајају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>);</w:t>
      </w:r>
    </w:p>
    <w:p w14:paraId="493706AF" w14:textId="49BA40FE" w:rsidR="00BB38C5" w:rsidRPr="00392AFF" w:rsidRDefault="006F62AB" w:rsidP="006D6496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bookmarkStart w:id="11" w:name="_Hlk99362251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</w:t>
      </w:r>
      <w:r w:rsidR="00D62DAA" w:rsidRPr="001C11F9">
        <w:rPr>
          <w:rFonts w:asciiTheme="majorHAnsi" w:hAnsiTheme="majorHAnsi" w:cs="Times New Roman"/>
          <w:sz w:val="24"/>
          <w:szCs w:val="24"/>
        </w:rPr>
        <w:t>ма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свом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власништву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власништву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члана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A53A9">
        <w:rPr>
          <w:rFonts w:asciiTheme="majorHAnsi" w:hAnsiTheme="majorHAnsi" w:cs="Times New Roman"/>
          <w:sz w:val="24"/>
          <w:szCs w:val="24"/>
          <w:lang w:val="sr-Cyrl-RS"/>
        </w:rPr>
        <w:t>1-</w:t>
      </w:r>
      <w:r w:rsidR="00187785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6A53A9">
        <w:rPr>
          <w:rFonts w:asciiTheme="majorHAnsi" w:hAnsiTheme="majorHAnsi" w:cs="Times New Roman"/>
          <w:sz w:val="24"/>
          <w:szCs w:val="24"/>
          <w:lang w:val="sr-Cyrl-RS"/>
        </w:rPr>
        <w:t>9 млечних крава</w:t>
      </w:r>
      <w:r w:rsidR="00D62DAA" w:rsidRPr="001C11F9">
        <w:rPr>
          <w:rFonts w:asciiTheme="majorHAnsi" w:hAnsiTheme="majorHAnsi" w:cs="Times New Roman"/>
          <w:sz w:val="24"/>
          <w:szCs w:val="24"/>
        </w:rPr>
        <w:t>;</w:t>
      </w:r>
    </w:p>
    <w:bookmarkEnd w:id="11"/>
    <w:p w14:paraId="493706B0" w14:textId="77777777" w:rsidR="00D62DAA" w:rsidRPr="001C11F9" w:rsidRDefault="001F1101" w:rsidP="006D6496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сектору</w:t>
      </w:r>
      <w:proofErr w:type="spellEnd"/>
      <w:r w:rsidR="005D6C9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F62AB" w:rsidRPr="001C11F9">
        <w:rPr>
          <w:rFonts w:asciiTheme="majorHAnsi" w:hAnsiTheme="majorHAnsi" w:cs="Times New Roman"/>
          <w:b/>
          <w:sz w:val="24"/>
          <w:szCs w:val="24"/>
        </w:rPr>
        <w:t>месо</w:t>
      </w:r>
      <w:proofErr w:type="spellEnd"/>
      <w:r w:rsidR="005D6C9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F62AB" w:rsidRPr="001C11F9">
        <w:rPr>
          <w:rFonts w:asciiTheme="majorHAnsi" w:hAnsiTheme="majorHAnsi" w:cs="Times New Roman"/>
          <w:b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B1" w14:textId="77777777" w:rsidR="001F1101" w:rsidRPr="001C11F9" w:rsidRDefault="006F62AB" w:rsidP="006D6496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4F3AA6" w:rsidRPr="001C11F9">
        <w:rPr>
          <w:rFonts w:asciiTheme="majorHAnsi" w:hAnsiTheme="majorHAnsi" w:cs="Times New Roman"/>
          <w:sz w:val="24"/>
          <w:szCs w:val="24"/>
        </w:rPr>
        <w:t xml:space="preserve"> РГП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пријављен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сточни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фонд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податке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одговарајућој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врсти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животиња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броју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 xml:space="preserve"> (ХИД)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којима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држе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узгајају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>);</w:t>
      </w:r>
    </w:p>
    <w:p w14:paraId="5A9EB00B" w14:textId="588F268E" w:rsidR="00D308BE" w:rsidRPr="00A9385D" w:rsidRDefault="00A9385D" w:rsidP="00A9385D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bookmarkStart w:id="12" w:name="_Hlk99108273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власништву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власништву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члана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sr-Cyrl-RS"/>
        </w:rPr>
        <w:t>до 29 грла говеда и / или 199 грла оваца и / или коза на крају инвестиције</w:t>
      </w:r>
      <w:r w:rsidR="00E2725A">
        <w:rPr>
          <w:rFonts w:asciiTheme="majorHAnsi" w:hAnsiTheme="majorHAnsi" w:cs="Times New Roman"/>
          <w:sz w:val="24"/>
          <w:szCs w:val="24"/>
        </w:rPr>
        <w:t>;</w:t>
      </w:r>
    </w:p>
    <w:p w14:paraId="14D48AD0" w14:textId="7E695127" w:rsidR="00D308BE" w:rsidRPr="001C11F9" w:rsidRDefault="00893FC9" w:rsidP="00D308BE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У с</w:t>
      </w:r>
      <w:r w:rsidRPr="00187785"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ектор</w:t>
      </w: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у</w:t>
      </w:r>
      <w:r w:rsidRPr="00187785"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 xml:space="preserve"> воће, грожђе, поврће (укључујући печурке) и цвеће</w:t>
      </w: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 xml:space="preserve"> да</w:t>
      </w:r>
      <w:r w:rsidRPr="00187785">
        <w:rPr>
          <w:rFonts w:asciiTheme="majorHAnsi" w:eastAsia="Calibri" w:hAnsiTheme="majorHAnsi" w:cs="Times New Roman"/>
          <w:b/>
          <w:bCs/>
          <w:sz w:val="24"/>
          <w:szCs w:val="24"/>
        </w:rPr>
        <w:t>:</w:t>
      </w:r>
    </w:p>
    <w:p w14:paraId="7B48BCFC" w14:textId="01DAFF89" w:rsidR="001D2A12" w:rsidRDefault="001D2A12" w:rsidP="001D2A12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 xml:space="preserve">у РГП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уписано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земљиште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својини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производњом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одговарајућих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биљних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култура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закупа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коришћења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коришћењу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овереног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надлежног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органа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закљученог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физичким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министарством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надлежним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послове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ЈЛС,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црквом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манастиром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период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5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/>
        </w:rPr>
        <w:t>рачунајући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годину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од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које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остварује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право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на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89E98F" w14:textId="5462D302" w:rsidR="00E76394" w:rsidRPr="001C11F9" w:rsidRDefault="00E76394" w:rsidP="001D2A12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Пољопривредна газдинства са прихватљивим инвестицијама до 49.999 евра.</w:t>
      </w:r>
    </w:p>
    <w:p w14:paraId="493706BC" w14:textId="38DE07DC" w:rsidR="00230B03" w:rsidRPr="00F315D2" w:rsidRDefault="00230B03" w:rsidP="00893FC9">
      <w:pPr>
        <w:pStyle w:val="NoSpacing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BD" w14:textId="77777777" w:rsidR="001F1101" w:rsidRPr="001C11F9" w:rsidRDefault="001F1101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bookmarkEnd w:id="12"/>
    <w:p w14:paraId="493706BE" w14:textId="77777777" w:rsidR="00F577F0" w:rsidRPr="001C11F9" w:rsidRDefault="00F577F0" w:rsidP="006D649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сектору</w:t>
      </w:r>
      <w:proofErr w:type="spellEnd"/>
      <w:r w:rsidR="004F3AA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остали</w:t>
      </w:r>
      <w:proofErr w:type="spellEnd"/>
      <w:r w:rsidR="004F3AA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усеви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 (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житарице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индустријско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ароматично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 и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зачинско</w:t>
      </w:r>
      <w:proofErr w:type="spellEnd"/>
      <w:r w:rsidR="004F3AA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биље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 и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др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.)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BF" w14:textId="144CE678" w:rsidR="00F577F0" w:rsidRPr="001C11F9" w:rsidRDefault="00BF7366" w:rsidP="001B0F73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bookmarkStart w:id="13" w:name="_Hlk99108709"/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F577F0" w:rsidRPr="001C11F9">
        <w:rPr>
          <w:rFonts w:asciiTheme="majorHAnsi" w:hAnsiTheme="majorHAnsi" w:cs="Times New Roman"/>
          <w:sz w:val="24"/>
          <w:szCs w:val="24"/>
        </w:rPr>
        <w:t xml:space="preserve"> РГП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уписано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пољопривредно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земљиште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Start w:id="14" w:name="_Hlk71711467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својини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под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производњом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одговарајућих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биљних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култура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закупа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коришћења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30B03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230B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30B03"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 w:rsidR="00230B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коришћењу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овереног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код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надлежног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органа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закљученог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физичким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лицем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министарством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надлежним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послове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r w:rsidR="00230B03" w:rsidRPr="001C11F9">
        <w:rPr>
          <w:rFonts w:asciiTheme="majorHAnsi" w:hAnsiTheme="majorHAnsi" w:cs="Times New Roman"/>
          <w:sz w:val="24"/>
          <w:szCs w:val="24"/>
        </w:rPr>
        <w:t xml:space="preserve">ЈЛС,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црквом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манастиром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период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2029A4">
        <w:rPr>
          <w:rFonts w:asciiTheme="majorHAnsi" w:hAnsiTheme="majorHAnsi" w:cs="Times New Roman"/>
          <w:sz w:val="24"/>
          <w:szCs w:val="24"/>
        </w:rPr>
        <w:t>5</w:t>
      </w:r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/>
        </w:rPr>
        <w:t>рачунајући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годину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од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које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се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остварује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право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на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подстицаје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>;</w:t>
      </w:r>
    </w:p>
    <w:bookmarkEnd w:id="13"/>
    <w:bookmarkEnd w:id="14"/>
    <w:p w14:paraId="493706C0" w14:textId="25860E43" w:rsidR="00F577F0" w:rsidRPr="001C11F9" w:rsidRDefault="00F577F0" w:rsidP="002029A4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B" w14:textId="13FD921C" w:rsidR="00531C24" w:rsidRPr="00F315D2" w:rsidRDefault="002029A4" w:rsidP="001B0F73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да поседује до </w:t>
      </w:r>
      <w:r w:rsidR="001D2A12">
        <w:rPr>
          <w:rFonts w:asciiTheme="majorHAnsi" w:hAnsiTheme="majorHAnsi" w:cs="Times New Roman"/>
          <w:sz w:val="24"/>
          <w:szCs w:val="24"/>
          <w:lang w:val="sr-Cyrl-RS"/>
        </w:rPr>
        <w:t>49</w:t>
      </w:r>
      <w:r>
        <w:rPr>
          <w:rFonts w:asciiTheme="majorHAnsi" w:hAnsiTheme="majorHAnsi" w:cs="Times New Roman"/>
          <w:sz w:val="24"/>
          <w:szCs w:val="24"/>
          <w:lang w:val="sr-Cyrl-RS"/>
        </w:rPr>
        <w:t xml:space="preserve"> ха пољопривредног земљишта</w:t>
      </w:r>
      <w:r w:rsidR="00F315D2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F315D2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својини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под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производњом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одговарајућих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биљних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култура</w:t>
      </w:r>
      <w:proofErr w:type="spellEnd"/>
      <w:r w:rsidR="001D2A12">
        <w:rPr>
          <w:rFonts w:asciiTheme="majorHAnsi" w:hAnsiTheme="majorHAnsi" w:cs="Times New Roman"/>
          <w:sz w:val="24"/>
          <w:szCs w:val="24"/>
          <w:lang w:val="sr-Cyrl-RS"/>
        </w:rPr>
        <w:t xml:space="preserve"> ( житарица и индустријских</w:t>
      </w:r>
      <w:r w:rsidR="00E76394">
        <w:rPr>
          <w:rFonts w:asciiTheme="majorHAnsi" w:hAnsiTheme="majorHAnsi" w:cs="Times New Roman"/>
          <w:sz w:val="24"/>
          <w:szCs w:val="24"/>
          <w:lang w:val="sr-Cyrl-RS"/>
        </w:rPr>
        <w:t xml:space="preserve"> усева )</w:t>
      </w:r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закупа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коришћења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коришћењу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овереног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код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надлежног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органа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закљученог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физичким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лицем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министарством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надлежним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послове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ЈЛС,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црквом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манастиром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период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F315D2">
        <w:rPr>
          <w:rFonts w:asciiTheme="majorHAnsi" w:hAnsiTheme="majorHAnsi" w:cs="Times New Roman"/>
          <w:sz w:val="24"/>
          <w:szCs w:val="24"/>
        </w:rPr>
        <w:t>5</w:t>
      </w:r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/>
        </w:rPr>
        <w:t>рачунајући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годину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од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које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се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остварује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право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на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подстицаје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CC" w14:textId="397E0492" w:rsidR="00531C24" w:rsidRDefault="00531C24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32822BA8" w14:textId="46D1A4F9" w:rsidR="000E3C2C" w:rsidRDefault="000E3C2C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73B2AF3C" w14:textId="77777777" w:rsidR="000E3C2C" w:rsidRPr="001C11F9" w:rsidRDefault="000E3C2C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D" w14:textId="77777777" w:rsidR="00696AE8" w:rsidRPr="001C11F9" w:rsidRDefault="00696AE8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E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ВРСТЕ НЕПРИХВАТЉИВИХ ТРОШКОВА</w:t>
      </w:r>
    </w:p>
    <w:p w14:paraId="493706CF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D0" w14:textId="77777777" w:rsidR="00BC7001" w:rsidRPr="001C11F9" w:rsidRDefault="00F577F0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Неприхватљиви</w:t>
      </w:r>
      <w:proofErr w:type="spellEnd"/>
      <w:r w:rsidR="00CD2453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трошкови</w:t>
      </w:r>
      <w:proofErr w:type="spellEnd"/>
      <w:r w:rsidR="00CD2453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су</w:t>
      </w:r>
      <w:proofErr w:type="spellEnd"/>
      <w:r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D1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порези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укључујући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порез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додату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вредност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2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царин</w:t>
      </w:r>
      <w:r w:rsidR="00545C81" w:rsidRPr="001C11F9">
        <w:rPr>
          <w:rFonts w:asciiTheme="majorHAnsi" w:eastAsia="Times New Roman" w:hAnsiTheme="majorHAnsi" w:cs="Times New Roman"/>
          <w:iCs/>
          <w:sz w:val="24"/>
          <w:szCs w:val="24"/>
        </w:rPr>
        <w:t>ск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увозне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остале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административне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таксе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као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накнаде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за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потребне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сагласности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државних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институција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јавних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предузећа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3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куповина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закуп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пољопривредног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земљишта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</w:t>
      </w:r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љопривредног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објек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без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обзира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то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ће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резултирати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променом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власништва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4" w14:textId="77777777" w:rsidR="00691F6B" w:rsidRPr="001C11F9" w:rsidRDefault="00F50346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казне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финансијски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пенали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судски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5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пословања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6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половна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механизација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,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опрема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материјал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7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банкарск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гаранција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слични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8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доприноси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натури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(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сопствени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рад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материјал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)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9" w14:textId="77777777" w:rsidR="0061330C" w:rsidRPr="001C11F9" w:rsidRDefault="0061330C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/>
        </w:rPr>
        <w:t>трошкови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премера</w:t>
      </w:r>
      <w:proofErr w:type="spellEnd"/>
      <w:r w:rsidRPr="001C11F9">
        <w:rPr>
          <w:rFonts w:asciiTheme="majorHAnsi" w:hAnsiTheme="majorHAnsi"/>
        </w:rPr>
        <w:t xml:space="preserve"> и </w:t>
      </w:r>
      <w:proofErr w:type="spellStart"/>
      <w:r w:rsidRPr="001C11F9">
        <w:rPr>
          <w:rFonts w:asciiTheme="majorHAnsi" w:hAnsiTheme="majorHAnsi"/>
        </w:rPr>
        <w:t>геодетских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снимања</w:t>
      </w:r>
      <w:proofErr w:type="spellEnd"/>
      <w:r w:rsidRPr="001C11F9">
        <w:rPr>
          <w:rFonts w:asciiTheme="majorHAnsi" w:hAnsiTheme="majorHAnsi"/>
        </w:rPr>
        <w:t xml:space="preserve">, </w:t>
      </w:r>
      <w:proofErr w:type="spellStart"/>
      <w:r w:rsidRPr="001C11F9">
        <w:rPr>
          <w:rFonts w:asciiTheme="majorHAnsi" w:hAnsiTheme="majorHAnsi"/>
        </w:rPr>
        <w:t>нереалне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количине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материјала</w:t>
      </w:r>
      <w:proofErr w:type="spellEnd"/>
      <w:r w:rsidRPr="001C11F9">
        <w:rPr>
          <w:rFonts w:asciiTheme="majorHAnsi" w:hAnsiTheme="majorHAnsi"/>
        </w:rPr>
        <w:t xml:space="preserve">, </w:t>
      </w:r>
      <w:proofErr w:type="spellStart"/>
      <w:r w:rsidRPr="001C11F9">
        <w:rPr>
          <w:rFonts w:asciiTheme="majorHAnsi" w:hAnsiTheme="majorHAnsi"/>
        </w:rPr>
        <w:t>накнадни</w:t>
      </w:r>
      <w:proofErr w:type="spellEnd"/>
      <w:r w:rsidRPr="001C11F9">
        <w:rPr>
          <w:rFonts w:asciiTheme="majorHAnsi" w:hAnsiTheme="majorHAnsi"/>
        </w:rPr>
        <w:t xml:space="preserve"> и </w:t>
      </w:r>
      <w:proofErr w:type="spellStart"/>
      <w:r w:rsidRPr="001C11F9">
        <w:rPr>
          <w:rFonts w:asciiTheme="majorHAnsi" w:hAnsiTheme="majorHAnsi"/>
        </w:rPr>
        <w:t>непредвиђени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трошкови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радова</w:t>
      </w:r>
      <w:proofErr w:type="spellEnd"/>
      <w:r w:rsidRPr="001C11F9">
        <w:rPr>
          <w:rFonts w:asciiTheme="majorHAnsi" w:hAnsiTheme="majorHAnsi"/>
        </w:rPr>
        <w:t>;</w:t>
      </w:r>
    </w:p>
    <w:p w14:paraId="493706DA" w14:textId="77777777" w:rsidR="00691F6B" w:rsidRPr="001C11F9" w:rsidRDefault="00F50346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одржавања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амортизације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закупа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B" w14:textId="77777777" w:rsidR="00691F6B" w:rsidRPr="00483478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шпедициј</w:t>
      </w:r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монтаже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пуштања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у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рад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као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за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други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оперативни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483478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483478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C" w14:textId="51C52CAB" w:rsidR="00BC7001" w:rsidRPr="001C3B86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набавка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предмета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инвестиције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путем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компензације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,</w:t>
      </w:r>
      <w:r w:rsidR="00CD2453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асигнације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цесије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набавка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други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начин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који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представља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гашење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обавезе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путем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пребијања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дуга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144F701E" w14:textId="77777777" w:rsidR="001C3B86" w:rsidRPr="001C11F9" w:rsidRDefault="001C3B86" w:rsidP="001C3B86">
      <w:pPr>
        <w:pStyle w:val="ListParagraph"/>
        <w:shd w:val="clear" w:color="auto" w:fill="FFFFFF"/>
        <w:spacing w:after="0" w:line="240" w:lineRule="auto"/>
        <w:ind w:left="1080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93706DD" w14:textId="77777777" w:rsidR="00691F6B" w:rsidRPr="001C11F9" w:rsidRDefault="00691F6B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DE" w14:textId="468CFA20" w:rsidR="00F577F0" w:rsidRDefault="00F577F0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ПОТРЕБНА ДОКУМЕНТАЦИЈА</w:t>
      </w:r>
    </w:p>
    <w:p w14:paraId="2964858D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DF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E0" w14:textId="77777777" w:rsidR="00F577F0" w:rsidRPr="001C11F9" w:rsidRDefault="00F577F0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CD245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F0E06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доставља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следећа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E1" w14:textId="106E379F" w:rsidR="00490D3D" w:rsidRPr="001C11F9" w:rsidRDefault="007F0E06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E53F3" w:rsidRPr="001C11F9">
        <w:rPr>
          <w:rFonts w:asciiTheme="majorHAnsi" w:hAnsiTheme="majorHAnsi" w:cs="Times New Roman"/>
          <w:sz w:val="24"/>
          <w:szCs w:val="24"/>
        </w:rPr>
        <w:t>з</w:t>
      </w:r>
      <w:r w:rsidR="00F577F0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0E3C2C">
        <w:rPr>
          <w:rFonts w:asciiTheme="majorHAnsi" w:hAnsiTheme="majorHAnsi" w:cs="Times New Roman"/>
          <w:sz w:val="24"/>
          <w:szCs w:val="24"/>
          <w:lang w:val="sr-Cyrl-RS"/>
        </w:rPr>
        <w:t xml:space="preserve"> остваривање права за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читко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попуњен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потписан</w:t>
      </w:r>
      <w:proofErr w:type="spellEnd"/>
      <w:r w:rsidR="00490D3D" w:rsidRPr="001C11F9">
        <w:rPr>
          <w:rFonts w:asciiTheme="majorHAnsi" w:hAnsiTheme="majorHAnsi" w:cs="Times New Roman"/>
          <w:sz w:val="24"/>
          <w:szCs w:val="24"/>
        </w:rPr>
        <w:t>,</w:t>
      </w:r>
      <w:r w:rsidR="003F7FB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bCs/>
          <w:sz w:val="24"/>
          <w:szCs w:val="24"/>
          <w:lang w:val="sr-Cyrl-CS"/>
        </w:rPr>
        <w:t>на обрасцу који је објављен на интернет страници општине</w:t>
      </w:r>
      <w:r w:rsidR="00C9445A">
        <w:rPr>
          <w:rFonts w:asciiTheme="majorHAnsi" w:hAnsiTheme="majorHAnsi"/>
          <w:bCs/>
          <w:sz w:val="24"/>
          <w:szCs w:val="24"/>
        </w:rPr>
        <w:t xml:space="preserve"> </w:t>
      </w:r>
      <w:r w:rsidR="00C9445A">
        <w:rPr>
          <w:rFonts w:asciiTheme="majorHAnsi" w:hAnsiTheme="majorHAnsi"/>
          <w:bCs/>
          <w:sz w:val="24"/>
          <w:szCs w:val="24"/>
          <w:lang w:val="sr-Cyrl-RS"/>
        </w:rPr>
        <w:t>Мионица</w:t>
      </w:r>
      <w:r w:rsidR="00490D3D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а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може се преузети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 xml:space="preserve"> и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</w:rPr>
        <w:t xml:space="preserve">у </w:t>
      </w:r>
      <w:bookmarkStart w:id="15" w:name="_Hlk71788508"/>
      <w:proofErr w:type="spellStart"/>
      <w:r w:rsidR="00490D3D" w:rsidRPr="001C11F9">
        <w:rPr>
          <w:rFonts w:asciiTheme="majorHAnsi" w:hAnsiTheme="majorHAnsi"/>
          <w:sz w:val="24"/>
          <w:szCs w:val="24"/>
        </w:rPr>
        <w:t>писарници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Општинск</w:t>
      </w:r>
      <w:r w:rsidR="00C9445A">
        <w:rPr>
          <w:rFonts w:asciiTheme="majorHAnsi" w:hAnsiTheme="majorHAnsi"/>
          <w:sz w:val="24"/>
          <w:szCs w:val="24"/>
          <w:lang w:val="sr-Cyrl-CS"/>
        </w:rPr>
        <w:t>е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C9445A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r w:rsidR="00EF4058">
        <w:rPr>
          <w:rFonts w:asciiTheme="majorHAnsi" w:hAnsiTheme="majorHAnsi"/>
          <w:sz w:val="24"/>
          <w:szCs w:val="24"/>
          <w:lang w:val="sr-Cyrl-RS"/>
        </w:rPr>
        <w:t>на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r w:rsidR="00483478">
        <w:rPr>
          <w:rFonts w:asciiTheme="majorHAnsi" w:hAnsiTheme="majorHAnsi"/>
          <w:sz w:val="24"/>
          <w:szCs w:val="24"/>
          <w:lang w:val="sr-Cyrl-RS"/>
        </w:rPr>
        <w:t>шалтеру број 1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, сваког радног дана од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7</w:t>
      </w:r>
      <w:r w:rsidR="00483478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 до </w:t>
      </w:r>
      <w:r w:rsidR="00483478">
        <w:rPr>
          <w:rFonts w:asciiTheme="majorHAnsi" w:hAnsiTheme="majorHAnsi"/>
          <w:sz w:val="24"/>
          <w:szCs w:val="24"/>
          <w:lang w:val="sr-Cyrl-CS"/>
        </w:rPr>
        <w:t>15</w:t>
      </w:r>
      <w:r w:rsidR="00483478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сати. </w:t>
      </w:r>
      <w:bookmarkEnd w:id="15"/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У </w:t>
      </w:r>
      <w:proofErr w:type="spellStart"/>
      <w:r w:rsidRPr="001C11F9">
        <w:rPr>
          <w:rFonts w:asciiTheme="majorHAnsi" w:hAnsiTheme="majorHAnsi"/>
          <w:sz w:val="24"/>
          <w:szCs w:val="24"/>
        </w:rPr>
        <w:t>захтеву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је потребно навести све тражене податке</w:t>
      </w:r>
      <w:r w:rsidR="00490D3D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2" w14:textId="6AFDEF99" w:rsidR="00490D3D" w:rsidRPr="001C11F9" w:rsidRDefault="003F7FBC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изјава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>п</w:t>
      </w:r>
      <w:r w:rsidRPr="001C11F9">
        <w:rPr>
          <w:rFonts w:asciiTheme="majorHAnsi" w:hAnsiTheme="majorHAnsi"/>
          <w:sz w:val="24"/>
          <w:szCs w:val="24"/>
          <w:lang w:val="ru-RU"/>
        </w:rPr>
        <w:t>отписана</w:t>
      </w:r>
      <w:r w:rsidR="00483478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490D3D" w:rsidRPr="001C11F9">
        <w:rPr>
          <w:rFonts w:asciiTheme="majorHAnsi" w:hAnsiTheme="majorHAnsi"/>
          <w:sz w:val="24"/>
          <w:szCs w:val="24"/>
          <w:lang w:val="ru-RU"/>
        </w:rPr>
        <w:t xml:space="preserve">под пуном моралном, материјалном и кривичном одговорношћу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да нису у години у којој се расписује Јавни </w:t>
      </w:r>
      <w:r w:rsidRPr="001C11F9">
        <w:rPr>
          <w:rFonts w:asciiTheme="majorHAnsi" w:hAnsiTheme="majorHAnsi"/>
          <w:sz w:val="24"/>
          <w:szCs w:val="24"/>
          <w:lang w:val="sr-Cyrl-CS"/>
        </w:rPr>
        <w:t>позив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додеље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на средства за исте намене,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од стране државних органа, органа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аутономне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покрајине</w:t>
      </w:r>
      <w:proofErr w:type="spellEnd"/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и органа општин</w:t>
      </w:r>
      <w:r w:rsidRPr="001C11F9">
        <w:rPr>
          <w:rFonts w:asciiTheme="majorHAnsi" w:hAnsiTheme="majorHAnsi"/>
          <w:sz w:val="24"/>
          <w:szCs w:val="24"/>
          <w:lang w:val="sr-Cyrl-CS"/>
        </w:rPr>
        <w:t>е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7F0E06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/>
          <w:sz w:val="24"/>
          <w:szCs w:val="24"/>
        </w:rPr>
        <w:t xml:space="preserve">и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да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није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аплицирао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за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ова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средства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из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буџета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Републик</w:t>
      </w:r>
      <w:r w:rsidR="00C41CB5" w:rsidRPr="001C11F9">
        <w:rPr>
          <w:rFonts w:asciiTheme="majorHAnsi" w:eastAsia="Calibri" w:hAnsiTheme="majorHAnsi"/>
          <w:sz w:val="24"/>
          <w:szCs w:val="24"/>
        </w:rPr>
        <w:t>е</w:t>
      </w:r>
      <w:proofErr w:type="spellEnd"/>
      <w:r w:rsidR="00C41CB5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Србије</w:t>
      </w:r>
      <w:proofErr w:type="spellEnd"/>
      <w:r w:rsidR="00490D3D" w:rsidRPr="001C11F9">
        <w:rPr>
          <w:rFonts w:asciiTheme="majorHAnsi" w:eastAsia="Calibri" w:hAnsiTheme="majorHAnsi"/>
          <w:sz w:val="24"/>
          <w:szCs w:val="24"/>
        </w:rPr>
        <w:t xml:space="preserve">,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аутономне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покрајине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или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ЈЛС</w:t>
      </w:r>
      <w:r w:rsidRPr="001C11F9">
        <w:rPr>
          <w:rFonts w:asciiTheme="majorHAnsi" w:eastAsia="Calibri" w:hAnsiTheme="majorHAnsi"/>
          <w:sz w:val="24"/>
          <w:szCs w:val="24"/>
        </w:rPr>
        <w:t xml:space="preserve"> (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доставља се на обрасцу који је објављен на интернет страници општине</w:t>
      </w:r>
      <w:r w:rsidR="00483478">
        <w:rPr>
          <w:rFonts w:asciiTheme="majorHAnsi" w:hAnsiTheme="majorHAnsi"/>
          <w:bCs/>
          <w:sz w:val="24"/>
          <w:szCs w:val="24"/>
          <w:lang w:val="sr-Cyrl-CS"/>
        </w:rPr>
        <w:t xml:space="preserve"> Мионица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а 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може се преузети 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 xml:space="preserve">и </w:t>
      </w:r>
      <w:r w:rsidRPr="001C11F9">
        <w:rPr>
          <w:rFonts w:asciiTheme="majorHAnsi" w:hAnsiTheme="majorHAnsi"/>
          <w:sz w:val="24"/>
          <w:szCs w:val="24"/>
        </w:rPr>
        <w:t xml:space="preserve">у </w:t>
      </w:r>
      <w:proofErr w:type="spellStart"/>
      <w:r w:rsidR="00D14FB2" w:rsidRPr="001C11F9">
        <w:rPr>
          <w:rFonts w:asciiTheme="majorHAnsi" w:hAnsiTheme="majorHAnsi"/>
          <w:sz w:val="24"/>
          <w:szCs w:val="24"/>
        </w:rPr>
        <w:t>писарници</w:t>
      </w:r>
      <w:proofErr w:type="spellEnd"/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Општинск</w:t>
      </w:r>
      <w:r w:rsidR="00D14FB2">
        <w:rPr>
          <w:rFonts w:asciiTheme="majorHAnsi" w:hAnsiTheme="majorHAnsi"/>
          <w:sz w:val="24"/>
          <w:szCs w:val="24"/>
          <w:lang w:val="sr-Cyrl-CS"/>
        </w:rPr>
        <w:t>е</w:t>
      </w:r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14FB2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r w:rsidR="00D14FB2">
        <w:rPr>
          <w:rFonts w:asciiTheme="majorHAnsi" w:hAnsiTheme="majorHAnsi"/>
          <w:sz w:val="24"/>
          <w:szCs w:val="24"/>
          <w:lang w:val="sr-Cyrl-RS"/>
        </w:rPr>
        <w:t>на</w:t>
      </w:r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>
        <w:rPr>
          <w:rFonts w:asciiTheme="majorHAnsi" w:hAnsiTheme="majorHAnsi"/>
          <w:sz w:val="24"/>
          <w:szCs w:val="24"/>
          <w:lang w:val="sr-Cyrl-RS"/>
        </w:rPr>
        <w:t>шалтеру број 1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, сваког радног дана од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7</w:t>
      </w:r>
      <w:r w:rsidR="00D14FB2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 xml:space="preserve">  до </w:t>
      </w:r>
      <w:r w:rsidR="00D14FB2">
        <w:rPr>
          <w:rFonts w:asciiTheme="majorHAnsi" w:hAnsiTheme="majorHAnsi"/>
          <w:sz w:val="24"/>
          <w:szCs w:val="24"/>
          <w:lang w:val="sr-Cyrl-CS"/>
        </w:rPr>
        <w:t>15</w:t>
      </w:r>
      <w:r w:rsidR="00D14FB2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 xml:space="preserve"> сати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); </w:t>
      </w:r>
    </w:p>
    <w:p w14:paraId="493706E3" w14:textId="77777777" w:rsidR="00F577F0" w:rsidRPr="001C11F9" w:rsidRDefault="003F7FBC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</w:t>
      </w:r>
      <w:r w:rsidR="00F577F0" w:rsidRPr="001C11F9">
        <w:rPr>
          <w:rFonts w:asciiTheme="majorHAnsi" w:hAnsiTheme="majorHAnsi" w:cs="Times New Roman"/>
          <w:sz w:val="24"/>
          <w:szCs w:val="24"/>
        </w:rPr>
        <w:t>отокопију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личне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карте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важе</w:t>
      </w:r>
      <w:r w:rsidR="00635D82" w:rsidRPr="001C11F9">
        <w:rPr>
          <w:rFonts w:asciiTheme="majorHAnsi" w:hAnsiTheme="majorHAnsi" w:cs="Times New Roman"/>
          <w:sz w:val="24"/>
          <w:szCs w:val="24"/>
        </w:rPr>
        <w:t>ће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тренутку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предаје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529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важећа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очитана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лична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карта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уколико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чипом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4" w14:textId="4DA47C6A" w:rsidR="00635D82" w:rsidRPr="001C11F9" w:rsidRDefault="003F7FBC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lastRenderedPageBreak/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потврду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о</w:t>
      </w:r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активном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статусу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Регистру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D14FB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C5381D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635D82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E3529B" w:rsidRPr="001C11F9">
        <w:rPr>
          <w:rFonts w:asciiTheme="majorHAnsi" w:hAnsiTheme="majorHAnsi" w:cs="Times New Roman"/>
          <w:sz w:val="24"/>
          <w:szCs w:val="24"/>
        </w:rPr>
        <w:t>г</w:t>
      </w:r>
      <w:r w:rsidR="00635D82" w:rsidRPr="001C11F9">
        <w:rPr>
          <w:rFonts w:asciiTheme="majorHAnsi" w:hAnsiTheme="majorHAnsi" w:cs="Times New Roman"/>
          <w:sz w:val="24"/>
          <w:szCs w:val="24"/>
        </w:rPr>
        <w:t>одину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издату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Управе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трезор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датум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печат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потпис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морају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бити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видљиви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);</w:t>
      </w:r>
    </w:p>
    <w:p w14:paraId="493706ED" w14:textId="0F3661A9" w:rsidR="00B54A6B" w:rsidRPr="004719E6" w:rsidRDefault="004719E6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уговор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или</w:t>
      </w:r>
      <w:proofErr w:type="spellEnd"/>
      <w:r w:rsidR="00CE680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оверена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фотокопија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>
        <w:rPr>
          <w:rFonts w:asciiTheme="majorHAnsi" w:hAnsiTheme="majorHAnsi" w:cs="Times New Roman"/>
          <w:sz w:val="24"/>
          <w:szCs w:val="24"/>
          <w:lang w:val="sr-Cyrl-RS"/>
        </w:rPr>
        <w:t>,  или уговор о давању пољопривредног земљишта на коришћење</w:t>
      </w:r>
      <w:r w:rsidR="00B54A6B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објекта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којем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реализује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инвестиција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предмет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43492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, с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тим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потребно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до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истека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преостало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5</w:t>
      </w:r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годи</w:t>
      </w:r>
      <w:r>
        <w:rPr>
          <w:rFonts w:asciiTheme="majorHAnsi" w:hAnsiTheme="majorHAnsi" w:cs="Times New Roman"/>
          <w:sz w:val="24"/>
          <w:szCs w:val="24"/>
        </w:rPr>
        <w:t>на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од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момента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подношења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уколико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није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власник</w:t>
      </w:r>
      <w:proofErr w:type="spellEnd"/>
      <w:r>
        <w:rPr>
          <w:rFonts w:asciiTheme="majorHAnsi" w:hAnsiTheme="majorHAnsi" w:cs="Times New Roman"/>
          <w:sz w:val="24"/>
          <w:szCs w:val="24"/>
        </w:rPr>
        <w:t>;</w:t>
      </w:r>
    </w:p>
    <w:p w14:paraId="493706F1" w14:textId="209A01B9" w:rsidR="00635D82" w:rsidRPr="004719E6" w:rsidRDefault="003F7FBC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извод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Регистра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подацима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биљној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структури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84493D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структури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сточног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фонда</w:t>
      </w:r>
      <w:proofErr w:type="spellEnd"/>
      <w:r w:rsidR="00CE680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D14FB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C5381D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84493D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годину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издат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Управе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трезор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датум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печат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потпис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морају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бити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видљиви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);</w:t>
      </w:r>
    </w:p>
    <w:p w14:paraId="493706F2" w14:textId="4412F19D" w:rsidR="00F677AA" w:rsidRDefault="00FB1507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>
        <w:rPr>
          <w:rFonts w:asciiTheme="majorHAnsi" w:hAnsiTheme="majorHAnsi" w:cs="DejaVuSerifCondensed"/>
          <w:sz w:val="24"/>
          <w:szCs w:val="24"/>
          <w:lang w:val="sr-Cyrl-RS"/>
        </w:rPr>
        <w:t>п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редмет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инвестиције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реализован</w:t>
      </w:r>
      <w:proofErr w:type="spellEnd"/>
      <w:r w:rsidRPr="00CF5C8F">
        <w:rPr>
          <w:rFonts w:asciiTheme="majorHAnsi" w:hAnsiTheme="majorHAnsi" w:cs="Times New Roman"/>
          <w:sz w:val="24"/>
          <w:szCs w:val="24"/>
        </w:rPr>
        <w:t xml:space="preserve"> 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периоду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01.01.202</w:t>
      </w:r>
      <w:r w:rsidR="00C5381D">
        <w:rPr>
          <w:rFonts w:asciiTheme="majorHAnsi" w:hAnsiTheme="majorHAnsi" w:cs="DejaVuSerifCondensed"/>
          <w:sz w:val="24"/>
          <w:szCs w:val="24"/>
          <w:lang w:val="sr-Cyrl-RS"/>
        </w:rPr>
        <w:t>2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30.1</w:t>
      </w:r>
      <w:r>
        <w:rPr>
          <w:rFonts w:asciiTheme="majorHAnsi" w:hAnsiTheme="majorHAnsi" w:cs="DejaVuSerifCondensed"/>
          <w:sz w:val="24"/>
          <w:szCs w:val="24"/>
          <w:lang w:val="sr-Cyrl-RS"/>
        </w:rPr>
        <w:t>0</w:t>
      </w:r>
      <w:r w:rsidRPr="00CF5C8F">
        <w:rPr>
          <w:rFonts w:asciiTheme="majorHAnsi" w:hAnsiTheme="majorHAnsi" w:cs="DejaVuSerifCondensed"/>
          <w:sz w:val="24"/>
          <w:szCs w:val="24"/>
        </w:rPr>
        <w:t>.202</w:t>
      </w:r>
      <w:r w:rsidR="00C5381D">
        <w:rPr>
          <w:rFonts w:asciiTheme="majorHAnsi" w:hAnsiTheme="majorHAnsi" w:cs="DejaVuSerifCondensed"/>
          <w:sz w:val="24"/>
          <w:szCs w:val="24"/>
          <w:lang w:val="sr-Cyrl-RS"/>
        </w:rPr>
        <w:t>2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="00C5381D">
        <w:rPr>
          <w:rFonts w:asciiTheme="majorHAnsi" w:hAnsiTheme="majorHAnsi" w:cs="DejaVuSerifCondensed"/>
          <w:sz w:val="24"/>
          <w:szCs w:val="24"/>
          <w:lang w:val="sr-Cyrl-RS"/>
        </w:rPr>
        <w:t xml:space="preserve">, </w:t>
      </w:r>
      <w:bookmarkStart w:id="16" w:name="_Hlk99109675"/>
      <w:r w:rsidR="00C5381D">
        <w:rPr>
          <w:rFonts w:asciiTheme="majorHAnsi" w:hAnsiTheme="majorHAnsi" w:cs="DejaVuSerifCondensed"/>
          <w:sz w:val="24"/>
          <w:szCs w:val="24"/>
          <w:lang w:val="sr-Cyrl-RS"/>
        </w:rPr>
        <w:t xml:space="preserve">изузев за набавку садница воћа </w:t>
      </w:r>
      <w:bookmarkEnd w:id="16"/>
      <w:r w:rsidR="00C5381D">
        <w:rPr>
          <w:rFonts w:asciiTheme="majorHAnsi" w:hAnsiTheme="majorHAnsi" w:cs="DejaVuSerifCondensed"/>
          <w:sz w:val="24"/>
          <w:szCs w:val="24"/>
          <w:lang w:val="sr-Cyrl-RS"/>
        </w:rPr>
        <w:t>да је предмет инвестиције реализован од 15.10.2021. године до 30.10.2022. године</w:t>
      </w:r>
      <w:r w:rsidR="00C5381D">
        <w:rPr>
          <w:rFonts w:asciiTheme="majorHAnsi" w:hAnsiTheme="majorHAnsi" w:cs="DejaVuSerifCondensed"/>
          <w:sz w:val="24"/>
          <w:szCs w:val="24"/>
        </w:rPr>
        <w:t>;</w:t>
      </w:r>
    </w:p>
    <w:p w14:paraId="4EDB1440" w14:textId="6A69A296" w:rsidR="00262085" w:rsidRDefault="00262085" w:rsidP="001B0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>к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орисник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достави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bookmarkStart w:id="17" w:name="_Hlk99109781"/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доказ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извршеном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плаћању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набавци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предмета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субвенције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бити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извршено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период</w:t>
      </w:r>
      <w:r w:rsidR="00C02E37">
        <w:rPr>
          <w:rFonts w:asciiTheme="majorHAnsi" w:hAnsiTheme="majorHAnsi" w:cs="DejaVuSerifCondensed"/>
          <w:sz w:val="24"/>
          <w:szCs w:val="24"/>
        </w:rPr>
        <w:t>у</w:t>
      </w:r>
      <w:proofErr w:type="spellEnd"/>
      <w:r w:rsidR="00C02E37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C02E37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="00C02E37">
        <w:rPr>
          <w:rFonts w:asciiTheme="majorHAnsi" w:hAnsiTheme="majorHAnsi" w:cs="DejaVuSerifCondensed"/>
          <w:sz w:val="24"/>
          <w:szCs w:val="24"/>
        </w:rPr>
        <w:t xml:space="preserve"> 01.01.202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2</w:t>
      </w:r>
      <w:r w:rsidR="00C02E37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="00C02E37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="00C02E37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C02E37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="00C02E37">
        <w:rPr>
          <w:rFonts w:asciiTheme="majorHAnsi" w:hAnsiTheme="majorHAnsi" w:cs="DejaVuSerifCondensed"/>
          <w:sz w:val="24"/>
          <w:szCs w:val="24"/>
        </w:rPr>
        <w:t xml:space="preserve"> 30.10</w:t>
      </w:r>
      <w:r w:rsidRPr="00CF5C8F">
        <w:rPr>
          <w:rFonts w:asciiTheme="majorHAnsi" w:hAnsiTheme="majorHAnsi" w:cs="DejaVuSerifCondensed"/>
          <w:sz w:val="24"/>
          <w:szCs w:val="24"/>
        </w:rPr>
        <w:t>.202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2.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</w:t>
      </w:r>
      <w:proofErr w:type="spellEnd"/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е</w:t>
      </w:r>
      <w:bookmarkEnd w:id="17"/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,</w:t>
      </w:r>
      <w:r w:rsidR="00B56A92" w:rsidRPr="00B56A92"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изузев за набавку садница воћа</w:t>
      </w:r>
      <w:r w:rsidR="00B56A92" w:rsidRPr="00B56A92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доказ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извршеном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плаћању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набавци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предмета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субвенције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бити</w:t>
      </w:r>
      <w:proofErr w:type="spellEnd"/>
      <w:r w:rsidR="00B56A92"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извршено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период</w:t>
      </w:r>
      <w:r w:rsidR="00B56A92">
        <w:rPr>
          <w:rFonts w:asciiTheme="majorHAnsi" w:hAnsiTheme="majorHAnsi" w:cs="DejaVuSerifCondensed"/>
          <w:sz w:val="24"/>
          <w:szCs w:val="24"/>
        </w:rPr>
        <w:t>у</w:t>
      </w:r>
      <w:proofErr w:type="spellEnd"/>
      <w:r w:rsidR="00B56A92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="00B56A92">
        <w:rPr>
          <w:rFonts w:asciiTheme="majorHAnsi" w:hAnsiTheme="majorHAnsi" w:cs="DejaVuSerifCondensed"/>
          <w:sz w:val="24"/>
          <w:szCs w:val="24"/>
        </w:rPr>
        <w:t xml:space="preserve"> 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15</w:t>
      </w:r>
      <w:r w:rsidR="00B56A92">
        <w:rPr>
          <w:rFonts w:asciiTheme="majorHAnsi" w:hAnsiTheme="majorHAnsi" w:cs="DejaVuSerifCondensed"/>
          <w:sz w:val="24"/>
          <w:szCs w:val="24"/>
        </w:rPr>
        <w:t>.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10</w:t>
      </w:r>
      <w:r w:rsidR="00B56A92">
        <w:rPr>
          <w:rFonts w:asciiTheme="majorHAnsi" w:hAnsiTheme="majorHAnsi" w:cs="DejaVuSerifCondensed"/>
          <w:sz w:val="24"/>
          <w:szCs w:val="24"/>
        </w:rPr>
        <w:t>.202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1</w:t>
      </w:r>
      <w:r w:rsidR="00B56A92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="00B56A92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="00B56A92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="00B56A92">
        <w:rPr>
          <w:rFonts w:asciiTheme="majorHAnsi" w:hAnsiTheme="majorHAnsi" w:cs="DejaVuSerifCondensed"/>
          <w:sz w:val="24"/>
          <w:szCs w:val="24"/>
        </w:rPr>
        <w:t xml:space="preserve"> 30.10</w:t>
      </w:r>
      <w:r w:rsidR="00B56A92" w:rsidRPr="00CF5C8F">
        <w:rPr>
          <w:rFonts w:asciiTheme="majorHAnsi" w:hAnsiTheme="majorHAnsi" w:cs="DejaVuSerifCondensed"/>
          <w:sz w:val="24"/>
          <w:szCs w:val="24"/>
        </w:rPr>
        <w:t>.202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2.</w:t>
      </w:r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годин</w:t>
      </w:r>
      <w:proofErr w:type="spellEnd"/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е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дана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подношења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захтева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, и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то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: </w:t>
      </w:r>
    </w:p>
    <w:p w14:paraId="410245B5" w14:textId="77777777" w:rsidR="004719E6" w:rsidRDefault="004719E6" w:rsidP="001B0F73">
      <w:pPr>
        <w:pStyle w:val="ListParagraph"/>
        <w:numPr>
          <w:ilvl w:val="0"/>
          <w:numId w:val="12"/>
        </w:numPr>
        <w:rPr>
          <w:rFonts w:asciiTheme="majorHAnsi" w:hAnsiTheme="majorHAnsi" w:cs="DejaVuSerifCondensed"/>
          <w:sz w:val="24"/>
          <w:szCs w:val="24"/>
        </w:rPr>
      </w:pP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оригинал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рачун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потписан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издат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стране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добављача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, у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динарском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износу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исказаним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ПДВ-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ом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(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уколико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добављач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није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систему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ПДВ-а, у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обавезије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у 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рачуну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наведе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члан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закона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по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којем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ослобођен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обавеза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плаћања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ПДВ-а);</w:t>
      </w:r>
    </w:p>
    <w:p w14:paraId="493706F3" w14:textId="2CE1627D" w:rsidR="00F677AA" w:rsidRPr="004719E6" w:rsidRDefault="00F677AA" w:rsidP="001B0F73">
      <w:pPr>
        <w:pStyle w:val="ListParagraph"/>
        <w:numPr>
          <w:ilvl w:val="0"/>
          <w:numId w:val="12"/>
        </w:numPr>
        <w:rPr>
          <w:rFonts w:asciiTheme="majorHAnsi" w:hAnsiTheme="majorHAnsi" w:cs="DejaVuSerifCondensed"/>
          <w:sz w:val="24"/>
          <w:szCs w:val="24"/>
        </w:rPr>
      </w:pP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отпремницу</w:t>
      </w:r>
      <w:proofErr w:type="spellEnd"/>
      <w:r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набавку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коју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Pr="004719E6">
        <w:rPr>
          <w:rFonts w:asciiTheme="majorHAnsi" w:hAnsiTheme="majorHAnsi" w:cs="Times New Roman"/>
          <w:sz w:val="24"/>
          <w:szCs w:val="24"/>
        </w:rPr>
        <w:t xml:space="preserve">, у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посебним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прописима</w:t>
      </w:r>
      <w:proofErr w:type="spellEnd"/>
      <w:r w:rsidRPr="004719E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утврђена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издавања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отпремнице</w:t>
      </w:r>
      <w:proofErr w:type="spellEnd"/>
      <w:r w:rsidRPr="004719E6">
        <w:rPr>
          <w:rFonts w:asciiTheme="majorHAnsi" w:hAnsiTheme="majorHAnsi" w:cs="Times New Roman"/>
          <w:sz w:val="24"/>
          <w:szCs w:val="24"/>
        </w:rPr>
        <w:t>;</w:t>
      </w:r>
    </w:p>
    <w:p w14:paraId="493706F4" w14:textId="77777777" w:rsidR="00F677AA" w:rsidRPr="001C11F9" w:rsidRDefault="00F677AA" w:rsidP="001B0F73">
      <w:pPr>
        <w:pStyle w:val="NoSpacing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доказ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извршеном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потврду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преносу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оверене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стране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а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случају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када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извршило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готовинско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картицом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доставити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само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фискални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исечак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Фискални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исечак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назнаком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“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чек“неће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узимати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разматрање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5" w14:textId="0AF6F2B2" w:rsidR="00F677AA" w:rsidRPr="001C11F9" w:rsidRDefault="00F677AA" w:rsidP="001B0F73">
      <w:pPr>
        <w:pStyle w:val="NoSpacing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гарантни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лист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изјаву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саобразности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извршену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набавку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опреме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машина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механизације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утврђена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издавања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гарантног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листа</w:t>
      </w:r>
      <w:proofErr w:type="spellEnd"/>
      <w:r w:rsidR="00056918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8" w14:textId="46042C6F" w:rsidR="00B6395F" w:rsidRPr="0032792E" w:rsidRDefault="00B6395F" w:rsidP="0032792E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оверену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фотокопију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п</w:t>
      </w:r>
      <w:r w:rsidR="00056918" w:rsidRPr="001C11F9">
        <w:rPr>
          <w:rFonts w:asciiTheme="majorHAnsi" w:hAnsiTheme="majorHAnsi"/>
          <w:sz w:val="24"/>
          <w:szCs w:val="24"/>
          <w:lang w:val="sr-Cyrl-CS"/>
        </w:rPr>
        <w:t>отврде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 о регули</w:t>
      </w:r>
      <w:r w:rsidR="00056918" w:rsidRPr="001C11F9">
        <w:rPr>
          <w:rFonts w:asciiTheme="majorHAnsi" w:hAnsiTheme="majorHAnsi"/>
          <w:sz w:val="24"/>
          <w:szCs w:val="24"/>
          <w:lang w:val="sr-Cyrl-CS"/>
        </w:rPr>
        <w:t xml:space="preserve">саним пореским обавезама, </w:t>
      </w:r>
      <w:r w:rsidR="00636E2D" w:rsidRPr="001C11F9">
        <w:rPr>
          <w:rFonts w:asciiTheme="majorHAnsi" w:hAnsiTheme="majorHAnsi"/>
          <w:sz w:val="24"/>
          <w:szCs w:val="24"/>
          <w:lang w:val="sr-Cyrl-CS"/>
        </w:rPr>
        <w:t xml:space="preserve"> издата од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надлежне организационе јединице </w:t>
      </w:r>
      <w:r w:rsidR="00A36766">
        <w:rPr>
          <w:rFonts w:asciiTheme="majorHAnsi" w:hAnsiTheme="majorHAnsi"/>
          <w:sz w:val="24"/>
          <w:szCs w:val="24"/>
          <w:lang w:val="sr-Cyrl-CS"/>
        </w:rPr>
        <w:t>О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>пштинске управе општине</w:t>
      </w:r>
      <w:r w:rsidR="007D39E8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да је измирио обавезе по основу изворних локалних јавних прихода, не старије од </w:t>
      </w:r>
      <w:r w:rsidR="007D39E8">
        <w:rPr>
          <w:rFonts w:asciiTheme="majorHAnsi" w:hAnsiTheme="majorHAnsi"/>
          <w:sz w:val="24"/>
          <w:szCs w:val="24"/>
          <w:lang w:val="sr-Cyrl-CS"/>
        </w:rPr>
        <w:t xml:space="preserve">30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дана од дана подношења </w:t>
      </w:r>
      <w:r w:rsidR="00B151F8" w:rsidRPr="001C11F9">
        <w:rPr>
          <w:rFonts w:asciiTheme="majorHAnsi" w:hAnsiTheme="majorHAnsi"/>
          <w:sz w:val="24"/>
          <w:szCs w:val="24"/>
          <w:lang w:val="sr-Cyrl-CS"/>
        </w:rPr>
        <w:t>пријаве</w:t>
      </w:r>
      <w:r w:rsidRPr="001C11F9">
        <w:rPr>
          <w:rFonts w:asciiTheme="majorHAnsi" w:hAnsiTheme="majorHAnsi"/>
          <w:sz w:val="24"/>
          <w:szCs w:val="24"/>
          <w:lang w:val="sr-Cyrl-CS"/>
        </w:rPr>
        <w:t>;</w:t>
      </w:r>
    </w:p>
    <w:p w14:paraId="493706FB" w14:textId="1207D155" w:rsidR="00C767B0" w:rsidRDefault="00D85ECE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  и</w:t>
      </w:r>
      <w:r w:rsidR="007D39E8">
        <w:rPr>
          <w:rFonts w:asciiTheme="majorHAnsi" w:hAnsiTheme="majorHAnsi" w:cs="Times New Roman"/>
          <w:sz w:val="24"/>
          <w:szCs w:val="24"/>
          <w:lang w:val="sr-Cyrl-RS"/>
        </w:rPr>
        <w:t>звод из ветеринарске базе података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 о евиденцији животиња које се налазе на газдинству не старије од 30 дана од дана подношења пријаве</w:t>
      </w:r>
      <w:r w:rsidR="000D15CC">
        <w:rPr>
          <w:rFonts w:asciiTheme="majorHAnsi" w:hAnsiTheme="majorHAnsi" w:cs="Times New Roman"/>
          <w:sz w:val="24"/>
          <w:szCs w:val="24"/>
        </w:rPr>
        <w:t>;</w:t>
      </w:r>
    </w:p>
    <w:p w14:paraId="5AE2E1A4" w14:textId="2207AFEB" w:rsidR="00F5466D" w:rsidRDefault="00D85ECE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8D304E">
        <w:rPr>
          <w:rFonts w:asciiTheme="majorHAnsi" w:hAnsiTheme="majorHAnsi" w:cs="Times New Roman"/>
          <w:sz w:val="24"/>
          <w:szCs w:val="24"/>
          <w:lang w:val="sr-Cyrl-RS"/>
        </w:rPr>
        <w:t>фотокопију броја наменског рачуна код банке за регистровано пољопривредно газдинство</w:t>
      </w:r>
      <w:r w:rsidR="008D304E">
        <w:rPr>
          <w:rFonts w:asciiTheme="majorHAnsi" w:hAnsiTheme="majorHAnsi" w:cs="Times New Roman"/>
          <w:sz w:val="24"/>
          <w:szCs w:val="24"/>
        </w:rPr>
        <w:t>;</w:t>
      </w:r>
    </w:p>
    <w:p w14:paraId="1CEFFC5C" w14:textId="5F01C75F" w:rsidR="000A2286" w:rsidRPr="00F304D1" w:rsidRDefault="004544B4" w:rsidP="000A2286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 </w:t>
      </w:r>
      <w:r w:rsidR="00964DEA">
        <w:rPr>
          <w:rFonts w:asciiTheme="majorHAnsi" w:hAnsiTheme="majorHAnsi" w:cs="Times New Roman"/>
          <w:sz w:val="24"/>
          <w:szCs w:val="24"/>
          <w:lang w:val="sr-Cyrl-RS"/>
        </w:rPr>
        <w:t xml:space="preserve">за инвестиције </w:t>
      </w:r>
      <w:r w:rsidR="00964DEA">
        <w:rPr>
          <w:rFonts w:asciiTheme="majorHAnsi" w:hAnsiTheme="majorHAnsi" w:cs="DejaVuSerifCondensed"/>
          <w:sz w:val="24"/>
          <w:szCs w:val="24"/>
          <w:lang w:val="sr-Cyrl-RS"/>
        </w:rPr>
        <w:t>1</w:t>
      </w:r>
      <w:r w:rsidR="00964DEA" w:rsidRPr="00683DF5">
        <w:rPr>
          <w:rFonts w:asciiTheme="majorHAnsi" w:hAnsiTheme="majorHAnsi" w:cs="DejaVuSerifCondensed"/>
          <w:sz w:val="24"/>
          <w:szCs w:val="24"/>
        </w:rPr>
        <w:t>01.</w:t>
      </w:r>
      <w:r w:rsidR="00964DEA">
        <w:rPr>
          <w:rFonts w:asciiTheme="majorHAnsi" w:hAnsiTheme="majorHAnsi" w:cs="DejaVuSerifCondensed"/>
          <w:sz w:val="24"/>
          <w:szCs w:val="24"/>
          <w:lang w:val="sr-Cyrl-RS"/>
        </w:rPr>
        <w:t>4</w:t>
      </w:r>
      <w:r w:rsidR="00964DEA" w:rsidRPr="00683DF5">
        <w:rPr>
          <w:rFonts w:asciiTheme="majorHAnsi" w:hAnsiTheme="majorHAnsi" w:cs="DejaVuSerifCondensed"/>
          <w:sz w:val="24"/>
          <w:szCs w:val="24"/>
        </w:rPr>
        <w:t>.1</w:t>
      </w:r>
      <w:r w:rsidR="00964DEA" w:rsidRPr="00683DF5">
        <w:rPr>
          <w:rFonts w:asciiTheme="majorHAnsi" w:hAnsiTheme="majorHAnsi" w:cs="DejaVuSerifCondensed"/>
          <w:sz w:val="24"/>
          <w:szCs w:val="24"/>
          <w:lang w:val="sr-Cyrl-RS"/>
        </w:rPr>
        <w:t>.</w:t>
      </w:r>
      <w:r w:rsidR="00964DEA" w:rsidRPr="00683DF5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1A40A4">
        <w:rPr>
          <w:rFonts w:asciiTheme="majorHAnsi" w:hAnsiTheme="majorHAnsi" w:cs="Times New Roman"/>
          <w:sz w:val="24"/>
          <w:szCs w:val="24"/>
          <w:lang w:val="sr-Cyrl-RS"/>
        </w:rPr>
        <w:t>н</w:t>
      </w:r>
      <w:r w:rsidR="00964DEA">
        <w:rPr>
          <w:rFonts w:asciiTheme="majorHAnsi" w:hAnsiTheme="majorHAnsi" w:cs="Times New Roman"/>
          <w:sz w:val="24"/>
          <w:szCs w:val="24"/>
          <w:lang w:val="sr-Cyrl-RS"/>
        </w:rPr>
        <w:t>абавку садница воћа  доставља уверење о здраственој исправности садница односно сертификат издат од стране  добављача</w:t>
      </w:r>
      <w:r w:rsidR="0045427F">
        <w:rPr>
          <w:rFonts w:asciiTheme="majorHAnsi" w:hAnsiTheme="majorHAnsi" w:cs="Times New Roman"/>
          <w:sz w:val="24"/>
          <w:szCs w:val="24"/>
          <w:lang w:val="sr-Cyrl-RS"/>
        </w:rPr>
        <w:t xml:space="preserve">, као и потврду о извршеној хемијској анализи земљишта за парцелу на којој се </w:t>
      </w:r>
      <w:r w:rsidR="00B921B7">
        <w:rPr>
          <w:rFonts w:asciiTheme="majorHAnsi" w:hAnsiTheme="majorHAnsi" w:cs="Times New Roman"/>
          <w:sz w:val="24"/>
          <w:szCs w:val="24"/>
          <w:lang w:val="sr-Cyrl-RS"/>
        </w:rPr>
        <w:t>спроводи инвестиција</w:t>
      </w:r>
      <w:r w:rsidR="0045427F">
        <w:rPr>
          <w:rFonts w:asciiTheme="majorHAnsi" w:hAnsiTheme="majorHAnsi" w:cs="Times New Roman"/>
          <w:sz w:val="24"/>
          <w:szCs w:val="24"/>
        </w:rPr>
        <w:t xml:space="preserve">, </w:t>
      </w:r>
      <w:r w:rsidR="0045427F">
        <w:rPr>
          <w:rFonts w:asciiTheme="majorHAnsi" w:hAnsiTheme="majorHAnsi" w:cs="Times New Roman"/>
          <w:sz w:val="24"/>
          <w:szCs w:val="24"/>
          <w:lang w:val="sr-Cyrl-RS"/>
        </w:rPr>
        <w:t>из ове или предходне године</w:t>
      </w:r>
      <w:r w:rsidR="0045427F">
        <w:rPr>
          <w:rFonts w:asciiTheme="majorHAnsi" w:hAnsiTheme="majorHAnsi" w:cs="Times New Roman"/>
          <w:sz w:val="24"/>
          <w:szCs w:val="24"/>
        </w:rPr>
        <w:t>;</w:t>
      </w:r>
    </w:p>
    <w:p w14:paraId="493706FC" w14:textId="77777777" w:rsidR="003B3B23" w:rsidRPr="001C11F9" w:rsidRDefault="003B3B23" w:rsidP="006D64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FD" w14:textId="688A4B0E" w:rsidR="00E60554" w:rsidRPr="001C11F9" w:rsidRDefault="002916B7" w:rsidP="006D6496">
      <w:pPr>
        <w:pStyle w:val="NoSpacing"/>
        <w:ind w:firstLine="7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lastRenderedPageBreak/>
        <w:t>Комисија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задржава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поред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наведене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затражи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додатну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доказе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релевантне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одлучивање</w:t>
      </w:r>
      <w:proofErr w:type="spellEnd"/>
      <w:r w:rsidR="00C767B0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0A2286">
        <w:rPr>
          <w:rFonts w:asciiTheme="majorHAnsi" w:hAnsiTheme="majorHAnsi" w:cs="Times New Roman"/>
          <w:sz w:val="24"/>
          <w:szCs w:val="24"/>
          <w:lang w:val="sr-Cyrl-RS"/>
        </w:rPr>
        <w:t xml:space="preserve"> и увиђајем на лицу места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утврди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чињенично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стање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терену</w:t>
      </w:r>
      <w:proofErr w:type="spellEnd"/>
      <w:r w:rsidR="00056918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6FE" w14:textId="77777777" w:rsidR="00C767B0" w:rsidRPr="001C11F9" w:rsidRDefault="00C767B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3B3AA5E0" w14:textId="64590D14" w:rsidR="005D7C2E" w:rsidRPr="005D7C2E" w:rsidRDefault="00E60554" w:rsidP="005D7C2E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bookmarkStart w:id="18" w:name="_Hlk99109999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Приликом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разматрања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поднетих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неће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признавати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01.01.20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мора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бити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документовано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рачунима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спецификацијом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опреме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отпремницама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изводима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FE702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доказима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носе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датум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након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01.01.20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Pr="001C11F9">
        <w:rPr>
          <w:rFonts w:asciiTheme="majorHAnsi" w:hAnsiTheme="majorHAnsi" w:cs="Times New Roman"/>
          <w:sz w:val="24"/>
          <w:szCs w:val="24"/>
        </w:rPr>
        <w:t>.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.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 xml:space="preserve"> Такође п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риликом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разматрања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поднетих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5D7C2E">
        <w:rPr>
          <w:rFonts w:asciiTheme="majorHAnsi" w:hAnsiTheme="majorHAnsi" w:cs="Times New Roman"/>
          <w:sz w:val="24"/>
          <w:szCs w:val="24"/>
          <w:lang w:val="sr-Cyrl-RS"/>
        </w:rPr>
        <w:t xml:space="preserve"> за набавку садница воћа</w:t>
      </w:r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неће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признавати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пре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15</w:t>
      </w:r>
      <w:r w:rsidR="005D7C2E" w:rsidRPr="001C11F9">
        <w:rPr>
          <w:rFonts w:asciiTheme="majorHAnsi" w:hAnsiTheme="majorHAnsi" w:cs="Times New Roman"/>
          <w:sz w:val="24"/>
          <w:szCs w:val="24"/>
        </w:rPr>
        <w:t>.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10</w:t>
      </w:r>
      <w:r w:rsidR="005D7C2E" w:rsidRPr="001C11F9">
        <w:rPr>
          <w:rFonts w:asciiTheme="majorHAnsi" w:hAnsiTheme="majorHAnsi" w:cs="Times New Roman"/>
          <w:sz w:val="24"/>
          <w:szCs w:val="24"/>
        </w:rPr>
        <w:t>.20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21</w:t>
      </w:r>
      <w:r w:rsidR="005D7C2E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мора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бити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документовано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рачунима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спецификацијом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опреме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отпремницама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изводима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доказима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носе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датум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након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15</w:t>
      </w:r>
      <w:r w:rsidR="005D7C2E" w:rsidRPr="001C11F9">
        <w:rPr>
          <w:rFonts w:asciiTheme="majorHAnsi" w:hAnsiTheme="majorHAnsi" w:cs="Times New Roman"/>
          <w:sz w:val="24"/>
          <w:szCs w:val="24"/>
        </w:rPr>
        <w:t>.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10</w:t>
      </w:r>
      <w:r w:rsidR="005D7C2E" w:rsidRPr="001C11F9">
        <w:rPr>
          <w:rFonts w:asciiTheme="majorHAnsi" w:hAnsiTheme="majorHAnsi" w:cs="Times New Roman"/>
          <w:sz w:val="24"/>
          <w:szCs w:val="24"/>
        </w:rPr>
        <w:t>.20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21</w:t>
      </w:r>
      <w:r w:rsidR="005D7C2E" w:rsidRPr="001C11F9">
        <w:rPr>
          <w:rFonts w:asciiTheme="majorHAnsi" w:hAnsiTheme="majorHAnsi" w:cs="Times New Roman"/>
          <w:sz w:val="24"/>
          <w:szCs w:val="24"/>
        </w:rPr>
        <w:t>.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>.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</w:p>
    <w:p w14:paraId="493706FF" w14:textId="53FA5086" w:rsidR="00924A9B" w:rsidRPr="005D7C2E" w:rsidRDefault="00924A9B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</w:p>
    <w:bookmarkEnd w:id="18"/>
    <w:p w14:paraId="49370700" w14:textId="77777777" w:rsidR="00C767B0" w:rsidRPr="001C11F9" w:rsidRDefault="00C767B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01" w14:textId="1E8EA162" w:rsidR="002916B7" w:rsidRPr="00D15228" w:rsidRDefault="002916B7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поднети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1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DA6869" w:rsidRPr="001C11F9">
        <w:rPr>
          <w:rFonts w:asciiTheme="majorHAnsi" w:hAnsiTheme="majorHAnsi" w:cs="Times New Roman"/>
          <w:sz w:val="24"/>
          <w:szCs w:val="24"/>
        </w:rPr>
        <w:t>/а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D85EC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85ECE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D85ECE">
        <w:rPr>
          <w:rFonts w:asciiTheme="majorHAnsi" w:hAnsiTheme="majorHAnsi" w:cs="Times New Roman"/>
          <w:sz w:val="24"/>
          <w:szCs w:val="24"/>
          <w:lang w:val="sr-Cyrl-RS"/>
        </w:rPr>
        <w:t xml:space="preserve"> на </w:t>
      </w:r>
      <w:proofErr w:type="spellStart"/>
      <w:r w:rsidR="00D85ECE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D15228">
        <w:rPr>
          <w:rFonts w:asciiTheme="majorHAnsi" w:hAnsiTheme="majorHAnsi" w:cs="Times New Roman"/>
          <w:sz w:val="24"/>
          <w:szCs w:val="24"/>
        </w:rPr>
        <w:t xml:space="preserve">, </w:t>
      </w:r>
      <w:r w:rsidR="00D15228">
        <w:rPr>
          <w:rFonts w:asciiTheme="majorHAnsi" w:hAnsiTheme="majorHAnsi" w:cs="Times New Roman"/>
          <w:sz w:val="24"/>
          <w:szCs w:val="24"/>
          <w:lang w:val="sr-Cyrl-RS"/>
        </w:rPr>
        <w:t>а укупан износ подстицаја који корисник може да оствари из Јавног позива</w:t>
      </w:r>
      <w:r w:rsidR="00CD39B7">
        <w:rPr>
          <w:rFonts w:asciiTheme="majorHAnsi" w:hAnsiTheme="majorHAnsi" w:cs="Times New Roman"/>
          <w:sz w:val="24"/>
          <w:szCs w:val="24"/>
          <w:lang w:val="sr-Cyrl-RS"/>
        </w:rPr>
        <w:t xml:space="preserve"> у једној календарској години је 150.000,00 динара.</w:t>
      </w:r>
    </w:p>
    <w:p w14:paraId="49370702" w14:textId="77777777" w:rsidR="00924A9B" w:rsidRPr="001C11F9" w:rsidRDefault="00924A9B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05" w14:textId="360F1CB8" w:rsidR="00D60BA6" w:rsidRPr="001C7AF5" w:rsidRDefault="00AD4BAB" w:rsidP="001C7AF5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достављају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Јавним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мора</w:t>
      </w:r>
      <w:r w:rsidR="000C111C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глас</w:t>
      </w:r>
      <w:r w:rsidR="0035697C" w:rsidRPr="001C11F9">
        <w:rPr>
          <w:rFonts w:asciiTheme="majorHAnsi" w:hAnsiTheme="majorHAnsi" w:cs="Times New Roman"/>
          <w:sz w:val="24"/>
          <w:szCs w:val="24"/>
        </w:rPr>
        <w:t>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B54A6B" w:rsidRPr="001C11F9">
        <w:rPr>
          <w:rFonts w:asciiTheme="majorHAnsi" w:hAnsiTheme="majorHAnsi"/>
        </w:rPr>
        <w:t xml:space="preserve"> и </w:t>
      </w:r>
      <w:proofErr w:type="spellStart"/>
      <w:r w:rsidR="00B54A6B" w:rsidRPr="001C11F9">
        <w:rPr>
          <w:rFonts w:asciiTheme="majorHAnsi" w:hAnsiTheme="majorHAnsi"/>
        </w:rPr>
        <w:t>прилажу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се</w:t>
      </w:r>
      <w:proofErr w:type="spellEnd"/>
      <w:r w:rsidR="00B54A6B" w:rsidRPr="001C11F9">
        <w:rPr>
          <w:rFonts w:asciiTheme="majorHAnsi" w:hAnsiTheme="majorHAnsi"/>
        </w:rPr>
        <w:t xml:space="preserve"> у </w:t>
      </w:r>
      <w:proofErr w:type="spellStart"/>
      <w:r w:rsidR="00B54A6B" w:rsidRPr="001C11F9">
        <w:rPr>
          <w:rFonts w:asciiTheme="majorHAnsi" w:hAnsiTheme="majorHAnsi"/>
        </w:rPr>
        <w:t>оригиналу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или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овереној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копији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2916B7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приложена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="000C111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C111C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враћа</w:t>
      </w:r>
      <w:r w:rsidR="000C111C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подносиоцу</w:t>
      </w:r>
      <w:proofErr w:type="spellEnd"/>
      <w:r w:rsidR="002916B7" w:rsidRPr="001C11F9">
        <w:rPr>
          <w:rFonts w:asciiTheme="majorHAnsi" w:hAnsiTheme="majorHAnsi" w:cs="Times New Roman"/>
          <w:sz w:val="24"/>
          <w:szCs w:val="24"/>
        </w:rPr>
        <w:t>.</w:t>
      </w:r>
      <w:r w:rsidR="00B54A6B" w:rsidRPr="001C11F9">
        <w:rPr>
          <w:rFonts w:asciiTheme="majorHAnsi" w:hAnsiTheme="majorHAnsi"/>
        </w:rPr>
        <w:t xml:space="preserve"> </w:t>
      </w:r>
    </w:p>
    <w:p w14:paraId="49370706" w14:textId="77777777" w:rsidR="00D60BA6" w:rsidRPr="001C11F9" w:rsidRDefault="00D60BA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</w:p>
    <w:p w14:paraId="49370707" w14:textId="77777777" w:rsidR="00D60BA6" w:rsidRPr="001C11F9" w:rsidRDefault="00D60BA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</w:p>
    <w:p w14:paraId="49370708" w14:textId="77777777" w:rsidR="00300376" w:rsidRPr="001C11F9" w:rsidRDefault="0030037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  <w:r w:rsidRPr="001C11F9">
        <w:rPr>
          <w:rFonts w:asciiTheme="majorHAnsi" w:hAnsiTheme="majorHAnsi"/>
          <w:b/>
          <w:i/>
          <w:sz w:val="24"/>
          <w:szCs w:val="24"/>
          <w:lang w:val="sr-Cyrl-CS"/>
        </w:rPr>
        <w:t xml:space="preserve">НАЧИН ПОДНОШЕЊА </w:t>
      </w:r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ЗАХТЕВА </w:t>
      </w:r>
      <w:r w:rsidRPr="001C11F9">
        <w:rPr>
          <w:rFonts w:asciiTheme="majorHAnsi" w:hAnsiTheme="majorHAnsi" w:cs="Times New Roman"/>
          <w:b/>
          <w:i/>
          <w:sz w:val="24"/>
          <w:szCs w:val="24"/>
        </w:rPr>
        <w:t>ЗА ОСТВАРИВАЊЕ ПРАВА НА ПОДСТИЦАЈЕ</w:t>
      </w:r>
    </w:p>
    <w:p w14:paraId="49370709" w14:textId="77777777" w:rsidR="00300376" w:rsidRPr="001C11F9" w:rsidRDefault="00300376" w:rsidP="006D6496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highlight w:val="cyan"/>
          <w:lang w:val="sr-Cyrl-CS"/>
        </w:rPr>
      </w:pPr>
    </w:p>
    <w:p w14:paraId="4937070A" w14:textId="4113BA85" w:rsidR="00FD7A74" w:rsidRPr="001C11F9" w:rsidRDefault="00F94303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>у складу са Јавним позивом са прописаном документацијом доставља</w:t>
      </w:r>
      <w:r w:rsidR="000D15CC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FD7A74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непосредно на писарници </w:t>
      </w:r>
      <w:r w:rsidR="00FD7A74" w:rsidRPr="001C11F9">
        <w:rPr>
          <w:rFonts w:asciiTheme="majorHAnsi" w:hAnsiTheme="majorHAnsi"/>
          <w:sz w:val="24"/>
          <w:szCs w:val="24"/>
          <w:lang w:val="sr-Cyrl-CS"/>
        </w:rPr>
        <w:t>Општинске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7A74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0D15CC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757439">
        <w:rPr>
          <w:rFonts w:asciiTheme="majorHAnsi" w:hAnsiTheme="majorHAnsi"/>
          <w:bCs/>
          <w:sz w:val="24"/>
          <w:szCs w:val="24"/>
          <w:lang w:val="sr-Cyrl-CS"/>
        </w:rPr>
        <w:t xml:space="preserve"> или путем поште,</w:t>
      </w:r>
      <w:r w:rsidR="002524F3" w:rsidRPr="002524F3">
        <w:rPr>
          <w:rFonts w:asciiTheme="majorHAnsi" w:hAnsiTheme="majorHAnsi"/>
          <w:bCs/>
          <w:sz w:val="24"/>
          <w:szCs w:val="24"/>
          <w:lang w:val="sr-Cyrl-RS"/>
        </w:rPr>
        <w:t xml:space="preserve"> </w:t>
      </w:r>
      <w:r w:rsidR="002524F3">
        <w:rPr>
          <w:rFonts w:asciiTheme="majorHAnsi" w:hAnsiTheme="majorHAnsi"/>
          <w:bCs/>
          <w:sz w:val="24"/>
          <w:szCs w:val="24"/>
          <w:lang w:val="sr-Cyrl-RS"/>
        </w:rPr>
        <w:t xml:space="preserve">на адресу </w:t>
      </w:r>
      <w:r w:rsidR="002524F3">
        <w:rPr>
          <w:rFonts w:asciiTheme="majorHAnsi" w:hAnsiTheme="majorHAnsi"/>
          <w:bCs/>
          <w:sz w:val="24"/>
          <w:szCs w:val="24"/>
        </w:rPr>
        <w:t>“</w:t>
      </w:r>
      <w:r w:rsidR="002524F3">
        <w:rPr>
          <w:rFonts w:asciiTheme="majorHAnsi" w:hAnsiTheme="majorHAnsi"/>
          <w:bCs/>
          <w:sz w:val="24"/>
          <w:szCs w:val="24"/>
          <w:lang w:val="sr-Cyrl-RS"/>
        </w:rPr>
        <w:t>Општина Мионица Ул. Војводе Мишића бр. 30</w:t>
      </w:r>
      <w:r w:rsidR="002524F3">
        <w:rPr>
          <w:rFonts w:asciiTheme="majorHAnsi" w:hAnsiTheme="majorHAnsi"/>
          <w:bCs/>
          <w:sz w:val="24"/>
          <w:szCs w:val="24"/>
        </w:rPr>
        <w:t>;</w:t>
      </w:r>
      <w:r w:rsidR="002524F3">
        <w:rPr>
          <w:rFonts w:asciiTheme="majorHAnsi" w:hAnsiTheme="majorHAnsi"/>
          <w:bCs/>
          <w:sz w:val="24"/>
          <w:szCs w:val="24"/>
          <w:lang w:val="sr-Cyrl-RS"/>
        </w:rPr>
        <w:t xml:space="preserve"> 14242 Мионица</w:t>
      </w:r>
      <w:r w:rsidR="002524F3">
        <w:rPr>
          <w:rFonts w:asciiTheme="majorHAnsi" w:hAnsiTheme="majorHAnsi"/>
          <w:bCs/>
          <w:sz w:val="24"/>
          <w:szCs w:val="24"/>
        </w:rPr>
        <w:t>”</w:t>
      </w:r>
      <w:r w:rsidR="00FD7A74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у затвореној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коверти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са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пуном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адресом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пошиљаоца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на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полеђини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коверте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Cyrl-CS"/>
        </w:rPr>
        <w:t>.</w:t>
      </w:r>
    </w:p>
    <w:p w14:paraId="4937070B" w14:textId="77777777" w:rsidR="00FD7A74" w:rsidRPr="001C11F9" w:rsidRDefault="00FD7A74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</w:p>
    <w:p w14:paraId="4937070C" w14:textId="7573538C" w:rsidR="00300376" w:rsidRPr="001C11F9" w:rsidRDefault="00E34FDF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>Коверта мо</w:t>
      </w:r>
      <w:r w:rsidR="00743E4B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ра садржати 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>назнак</w:t>
      </w:r>
      <w:r w:rsidR="00743E4B" w:rsidRPr="001C11F9">
        <w:rPr>
          <w:rFonts w:asciiTheme="majorHAnsi" w:hAnsiTheme="majorHAnsi"/>
          <w:bCs/>
          <w:sz w:val="24"/>
          <w:szCs w:val="24"/>
          <w:lang w:val="sr-Cyrl-CS"/>
        </w:rPr>
        <w:t>у:</w:t>
      </w:r>
      <w:r w:rsidR="00F94303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„</w:t>
      </w:r>
      <w:proofErr w:type="spellStart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>Захтев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за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остваривање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права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на</w:t>
      </w:r>
      <w:proofErr w:type="spellEnd"/>
      <w:r w:rsidR="00757439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 доделу</w:t>
      </w:r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757439">
        <w:rPr>
          <w:rFonts w:asciiTheme="majorHAnsi" w:hAnsiTheme="majorHAnsi" w:cs="Times New Roman"/>
          <w:b/>
          <w:i/>
          <w:sz w:val="24"/>
          <w:szCs w:val="24"/>
        </w:rPr>
        <w:t>подстицаја</w:t>
      </w:r>
      <w:proofErr w:type="spellEnd"/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 xml:space="preserve"> у складу са Јавним позивом</w:t>
      </w:r>
      <w:r w:rsidR="00F94303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b/>
          <w:i/>
          <w:sz w:val="24"/>
          <w:szCs w:val="24"/>
        </w:rPr>
        <w:t>за</w:t>
      </w:r>
      <w:proofErr w:type="spellEnd"/>
      <w:r w:rsidR="00F94303" w:rsidRPr="001C11F9">
        <w:rPr>
          <w:rFonts w:asciiTheme="majorHAnsi" w:eastAsia="Calibri" w:hAnsiTheme="majorHAnsi"/>
          <w:b/>
          <w:i/>
          <w:sz w:val="24"/>
          <w:szCs w:val="24"/>
        </w:rPr>
        <w:t xml:space="preserve"> 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доделу подстицајних средстава за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инвестиције</w:t>
      </w:r>
      <w:proofErr w:type="spellEnd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у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физичку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имовину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пољопривредног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газдинства</w:t>
      </w:r>
      <w:proofErr w:type="spellEnd"/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на територији општине</w:t>
      </w:r>
      <w:r w:rsidR="000D15CC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Мионица 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у 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20</w:t>
      </w:r>
      <w:r w:rsidR="000D15CC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>2</w:t>
      </w:r>
      <w:r w:rsidR="002805F7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>2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.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години</w:t>
      </w:r>
      <w:r w:rsidR="00300376" w:rsidRPr="001C11F9">
        <w:rPr>
          <w:rFonts w:asciiTheme="majorHAnsi" w:eastAsia="Calibri" w:hAnsiTheme="majorHAnsi"/>
          <w:b/>
          <w:i/>
          <w:sz w:val="24"/>
          <w:szCs w:val="24"/>
          <w:lang w:val="sr-Cyrl-CS"/>
        </w:rPr>
        <w:t>“</w:t>
      </w:r>
    </w:p>
    <w:p w14:paraId="4937070D" w14:textId="77777777" w:rsidR="00300376" w:rsidRPr="001C11F9" w:rsidRDefault="00300376" w:rsidP="006D6496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937070E" w14:textId="456A5DA8" w:rsidR="00300376" w:rsidRPr="001C11F9" w:rsidRDefault="00300376" w:rsidP="006D6496">
      <w:pPr>
        <w:spacing w:after="0" w:line="240" w:lineRule="auto"/>
        <w:ind w:firstLine="708"/>
        <w:jc w:val="both"/>
        <w:rPr>
          <w:rFonts w:asciiTheme="majorHAnsi" w:hAnsiTheme="majorHAnsi"/>
          <w:bCs/>
          <w:sz w:val="24"/>
          <w:szCs w:val="24"/>
          <w:lang w:val="sr-Latn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>Инфо</w:t>
      </w:r>
      <w:r w:rsidR="00D60BA6" w:rsidRPr="001C11F9">
        <w:rPr>
          <w:rFonts w:asciiTheme="majorHAnsi" w:hAnsiTheme="majorHAnsi"/>
          <w:bCs/>
          <w:sz w:val="24"/>
          <w:szCs w:val="24"/>
          <w:lang w:val="sr-Cyrl-CS"/>
        </w:rPr>
        <w:t>рмације неопходне за учешће на Ј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авном позиву могу се добити на телефон </w:t>
      </w:r>
      <w:r w:rsidR="000D15CC">
        <w:rPr>
          <w:rFonts w:asciiTheme="majorHAnsi" w:hAnsiTheme="majorHAnsi"/>
          <w:bCs/>
          <w:sz w:val="24"/>
          <w:szCs w:val="24"/>
          <w:lang w:val="sr-Cyrl-CS"/>
        </w:rPr>
        <w:t>014/3421-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017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(контакт особ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е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су</w:t>
      </w:r>
      <w:r w:rsidR="002C3B56">
        <w:rPr>
          <w:rFonts w:asciiTheme="majorHAnsi" w:hAnsiTheme="majorHAnsi"/>
          <w:bCs/>
          <w:sz w:val="24"/>
          <w:szCs w:val="24"/>
        </w:rPr>
        <w:t>: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Небојша Ђукић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Милан Петровић и Милош Бељић)</w:t>
      </w:r>
    </w:p>
    <w:p w14:paraId="4937070F" w14:textId="77777777" w:rsidR="00300376" w:rsidRPr="001C11F9" w:rsidRDefault="00300376" w:rsidP="006D6496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 w:eastAsia="zh-CN"/>
        </w:rPr>
      </w:pPr>
    </w:p>
    <w:p w14:paraId="49370710" w14:textId="77777777" w:rsidR="00300376" w:rsidRPr="001C11F9" w:rsidRDefault="00F94303" w:rsidP="006D6496">
      <w:pPr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highlight w:val="cyan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sr-Cyrl-CS" w:eastAsia="zh-CN"/>
        </w:rPr>
        <w:t>Захтеви</w:t>
      </w:r>
      <w:r w:rsidR="00743E4B" w:rsidRPr="001C11F9">
        <w:rPr>
          <w:rFonts w:asciiTheme="majorHAnsi" w:hAnsiTheme="majorHAnsi"/>
          <w:sz w:val="24"/>
          <w:szCs w:val="24"/>
          <w:lang w:val="sr-Cyrl-CS" w:eastAsia="zh-CN"/>
        </w:rPr>
        <w:t xml:space="preserve"> 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>послат</w:t>
      </w:r>
      <w:r w:rsidRPr="001C11F9">
        <w:rPr>
          <w:rFonts w:asciiTheme="majorHAnsi" w:hAnsiTheme="majorHAnsi"/>
          <w:sz w:val="24"/>
          <w:szCs w:val="24"/>
          <w:lang w:val="sr-Cyrl-CS" w:eastAsia="zh-CN"/>
        </w:rPr>
        <w:t>и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 xml:space="preserve"> на било који други начин, факсом, електронском поштом и др. или на погрешну адресу неће бити разматран</w:t>
      </w:r>
      <w:r w:rsidR="00743E4B" w:rsidRPr="001C11F9">
        <w:rPr>
          <w:rFonts w:asciiTheme="majorHAnsi" w:hAnsiTheme="majorHAnsi"/>
          <w:sz w:val="24"/>
          <w:szCs w:val="24"/>
          <w:lang w:val="sr-Cyrl-CS" w:eastAsia="zh-CN"/>
        </w:rPr>
        <w:t>е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>.</w:t>
      </w:r>
    </w:p>
    <w:p w14:paraId="49370711" w14:textId="77777777" w:rsidR="007579FC" w:rsidRPr="001C11F9" w:rsidRDefault="007579FC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2A4FDEAA" w14:textId="39192691" w:rsidR="00420BCE" w:rsidRPr="002C3B56" w:rsidRDefault="00420BCE" w:rsidP="00420BCE">
      <w:pPr>
        <w:pStyle w:val="NoSpacing"/>
        <w:ind w:firstLine="708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подношење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у складу са Јавним позивом</w:t>
      </w:r>
      <w:r>
        <w:rPr>
          <w:rFonts w:asciiTheme="majorHAnsi" w:hAnsiTheme="majorHAnsi"/>
          <w:bCs/>
          <w:sz w:val="24"/>
          <w:szCs w:val="24"/>
          <w:lang w:val="sr-Cyrl-CS"/>
        </w:rPr>
        <w:t xml:space="preserve"> и тараје од момента објаве Јавног позива до 30.10.202</w:t>
      </w:r>
      <w:r w:rsidR="003977E6">
        <w:rPr>
          <w:rFonts w:asciiTheme="majorHAnsi" w:hAnsiTheme="majorHAnsi"/>
          <w:bCs/>
          <w:sz w:val="24"/>
          <w:szCs w:val="24"/>
        </w:rPr>
        <w:t>2</w:t>
      </w:r>
      <w:r>
        <w:rPr>
          <w:rFonts w:asciiTheme="majorHAnsi" w:hAnsiTheme="majorHAnsi"/>
          <w:bCs/>
          <w:sz w:val="24"/>
          <w:szCs w:val="24"/>
          <w:lang w:val="sr-Cyrl-CS"/>
        </w:rPr>
        <w:t>. године. Захтев се подноси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непосредно на писарници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Општинске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Мионица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,</w:t>
      </w:r>
      <w:r>
        <w:rPr>
          <w:rFonts w:asciiTheme="majorHAnsi" w:hAnsiTheme="majorHAnsi"/>
          <w:bCs/>
          <w:sz w:val="24"/>
          <w:szCs w:val="24"/>
          <w:lang w:val="sr-Cyrl-CS"/>
        </w:rPr>
        <w:t xml:space="preserve"> или путем поште.</w:t>
      </w:r>
    </w:p>
    <w:p w14:paraId="49370715" w14:textId="75CBB6BB" w:rsidR="00300376" w:rsidRPr="00420BCE" w:rsidRDefault="00F94303" w:rsidP="00420BCE">
      <w:pPr>
        <w:pStyle w:val="NoSpacing"/>
        <w:ind w:firstLine="708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r w:rsidRPr="001C11F9">
        <w:rPr>
          <w:rFonts w:asciiTheme="majorHAnsi" w:hAnsiTheme="majorHAnsi" w:cs="Times New Roman"/>
          <w:sz w:val="24"/>
          <w:szCs w:val="24"/>
        </w:rPr>
        <w:lastRenderedPageBreak/>
        <w:t xml:space="preserve"> </w:t>
      </w:r>
    </w:p>
    <w:p w14:paraId="49370716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C11F9">
        <w:rPr>
          <w:rFonts w:asciiTheme="majorHAnsi" w:hAnsiTheme="majorHAnsi"/>
          <w:sz w:val="24"/>
          <w:szCs w:val="24"/>
          <w:lang w:val="ru-RU"/>
        </w:rPr>
        <w:tab/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ab/>
      </w:r>
      <w:r w:rsidRPr="001C11F9">
        <w:rPr>
          <w:rFonts w:asciiTheme="majorHAnsi" w:hAnsiTheme="majorHAnsi"/>
          <w:sz w:val="24"/>
          <w:szCs w:val="24"/>
          <w:lang w:val="ru-RU"/>
        </w:rPr>
        <w:t>Није могуће накнадно употпунити документа која недостају, а која су наведена у Јавн</w:t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>о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м </w:t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>позиву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, након истека рока за подношење </w:t>
      </w:r>
      <w:r w:rsidR="00CC5B5E" w:rsidRPr="001C11F9">
        <w:rPr>
          <w:rFonts w:asciiTheme="majorHAnsi" w:hAnsiTheme="majorHAnsi"/>
          <w:sz w:val="24"/>
          <w:szCs w:val="24"/>
          <w:lang w:val="ru-RU"/>
        </w:rPr>
        <w:t>захтева</w:t>
      </w:r>
      <w:r w:rsidRPr="001C11F9">
        <w:rPr>
          <w:rFonts w:asciiTheme="majorHAnsi" w:hAnsiTheme="majorHAnsi"/>
          <w:sz w:val="24"/>
          <w:szCs w:val="24"/>
          <w:lang w:val="ru-RU"/>
        </w:rPr>
        <w:t>.</w:t>
      </w:r>
    </w:p>
    <w:p w14:paraId="49370717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14:paraId="7F9BCFAE" w14:textId="77777777" w:rsidR="001C7AF5" w:rsidRPr="001C11F9" w:rsidRDefault="001C7AF5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14:paraId="49370719" w14:textId="10644998" w:rsidR="00F15FB6" w:rsidRDefault="00F15FB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ПОСТУПАК СПРОВОЂЕЊА ЈАВНОГ ПОЗИВА</w:t>
      </w:r>
    </w:p>
    <w:p w14:paraId="7267F7C0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71A" w14:textId="77777777" w:rsidR="00F15FB6" w:rsidRPr="001C11F9" w:rsidRDefault="00F15FB6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1B" w14:textId="36C02080" w:rsidR="00F15FB6" w:rsidRPr="001C11F9" w:rsidRDefault="00F15FB6" w:rsidP="001B0F73">
      <w:pPr>
        <w:pStyle w:val="NoSpacing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Испуњеност</w:t>
      </w:r>
      <w:proofErr w:type="spellEnd"/>
      <w:r w:rsidR="00801BC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услова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утврђује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(у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даљем</w:t>
      </w:r>
      <w:proofErr w:type="spellEnd"/>
      <w:r w:rsidR="00C114CD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тексту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),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коју је посебним решењем образова</w:t>
      </w:r>
      <w:r w:rsidR="00515B6F">
        <w:rPr>
          <w:rFonts w:asciiTheme="majorHAnsi" w:hAnsiTheme="majorHAnsi"/>
          <w:bCs/>
          <w:sz w:val="24"/>
          <w:szCs w:val="24"/>
        </w:rPr>
        <w:t>o</w:t>
      </w:r>
      <w:r w:rsidR="00420BC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515B6F">
        <w:rPr>
          <w:rFonts w:asciiTheme="majorHAnsi" w:hAnsiTheme="majorHAnsi"/>
          <w:bCs/>
          <w:sz w:val="24"/>
          <w:szCs w:val="24"/>
          <w:lang w:val="sr-Cyrl-RS"/>
        </w:rPr>
        <w:t>Председник</w:t>
      </w:r>
      <w:r w:rsidR="00420BCE">
        <w:rPr>
          <w:rFonts w:asciiTheme="majorHAnsi" w:hAnsiTheme="majorHAnsi"/>
          <w:bCs/>
          <w:sz w:val="24"/>
          <w:szCs w:val="24"/>
          <w:lang w:val="sr-Cyrl-CS"/>
        </w:rPr>
        <w:t xml:space="preserve"> о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пштине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Мионица,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D1145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приложене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937071C" w14:textId="77777777" w:rsidR="00A92B4F" w:rsidRPr="001C11F9" w:rsidRDefault="0020599A" w:rsidP="001B0F73">
      <w:pPr>
        <w:pStyle w:val="NoSpacing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bCs/>
          <w:sz w:val="24"/>
          <w:szCs w:val="24"/>
          <w:lang w:val="sr-Latn-CS" w:eastAsia="zh-CN"/>
        </w:rPr>
        <w:t>Комисијa</w:t>
      </w:r>
      <w:r w:rsidR="001D1145" w:rsidRPr="001C11F9">
        <w:rPr>
          <w:rFonts w:asciiTheme="majorHAnsi" w:hAnsiTheme="majorHAnsi"/>
          <w:bCs/>
          <w:sz w:val="24"/>
          <w:szCs w:val="24"/>
          <w:lang w:eastAsia="zh-CN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прегледа достављене </w:t>
      </w:r>
      <w:r w:rsidR="00801BC7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захтеве</w:t>
      </w:r>
      <w:r w:rsidR="00A92B4F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за остваривање права на подстицаје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.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поднет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од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стране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лица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које</w:t>
      </w:r>
      <w:proofErr w:type="spellEnd"/>
      <w:r w:rsidR="00A92B4F" w:rsidRPr="001C11F9">
        <w:rPr>
          <w:rFonts w:asciiTheme="majorHAnsi" w:hAnsiTheme="majorHAnsi"/>
        </w:rPr>
        <w:t xml:space="preserve"> у </w:t>
      </w:r>
      <w:proofErr w:type="spellStart"/>
      <w:r w:rsidR="00A92B4F" w:rsidRPr="001C11F9">
        <w:rPr>
          <w:rFonts w:asciiTheme="majorHAnsi" w:hAnsiTheme="majorHAnsi"/>
        </w:rPr>
        <w:t>складу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овим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јавним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позивом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нема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право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подстицаје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преурањен</w:t>
      </w:r>
      <w:proofErr w:type="spellEnd"/>
      <w:r w:rsidR="00482177" w:rsidRPr="001C11F9">
        <w:rPr>
          <w:rFonts w:asciiTheme="majorHAnsi" w:hAnsiTheme="majorHAnsi"/>
        </w:rPr>
        <w:t xml:space="preserve">, </w:t>
      </w:r>
      <w:proofErr w:type="spellStart"/>
      <w:r w:rsidR="00482177" w:rsidRPr="001C11F9">
        <w:rPr>
          <w:rFonts w:asciiTheme="majorHAnsi" w:hAnsiTheme="majorHAnsi"/>
        </w:rPr>
        <w:t>непотпун</w:t>
      </w:r>
      <w:proofErr w:type="spellEnd"/>
      <w:r w:rsidR="00A92B4F" w:rsidRPr="001C11F9">
        <w:rPr>
          <w:rFonts w:asciiTheme="majorHAnsi" w:hAnsiTheme="majorHAnsi"/>
        </w:rPr>
        <w:t xml:space="preserve"> и </w:t>
      </w:r>
      <w:proofErr w:type="spellStart"/>
      <w:r w:rsidR="00A92B4F" w:rsidRPr="001C11F9">
        <w:rPr>
          <w:rFonts w:asciiTheme="majorHAnsi" w:hAnsiTheme="majorHAnsi"/>
        </w:rPr>
        <w:t>неблаговремен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неправилно попуњен,</w:t>
      </w:r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послат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факсом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или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електронском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поштом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документацијом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гласи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подносиоца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захтева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односно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је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издата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након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подношења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захтева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захтев који није поднет од стране овлашћеног лица</w:t>
      </w:r>
      <w:r w:rsidR="00A92B4F" w:rsidRPr="001C11F9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који</w:t>
      </w:r>
      <w:proofErr w:type="spellEnd"/>
      <w:r w:rsidR="00A92B4F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садрже</w:t>
      </w:r>
      <w:proofErr w:type="spellEnd"/>
      <w:r w:rsidR="00A92B4F" w:rsidRPr="001C11F9">
        <w:rPr>
          <w:rFonts w:asciiTheme="majorHAnsi" w:hAnsiTheme="majorHAnsi"/>
          <w:sz w:val="24"/>
          <w:szCs w:val="24"/>
        </w:rPr>
        <w:t xml:space="preserve">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инвестиције које нису у складу са наменом средстава утврђе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них</w:t>
      </w:r>
      <w:proofErr w:type="spellEnd"/>
      <w:r w:rsidR="00A92B4F" w:rsidRPr="001C11F9">
        <w:rPr>
          <w:rFonts w:asciiTheme="majorHAnsi" w:hAnsiTheme="majorHAnsi"/>
          <w:sz w:val="24"/>
          <w:szCs w:val="24"/>
          <w:lang w:val="sr-Cyrl-CS"/>
        </w:rPr>
        <w:t xml:space="preserve"> Јавним позивом</w:t>
      </w:r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Комисија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одбацује</w:t>
      </w:r>
      <w:proofErr w:type="spellEnd"/>
      <w:r w:rsidR="00896919" w:rsidRPr="001C11F9">
        <w:rPr>
          <w:rFonts w:asciiTheme="majorHAnsi" w:hAnsiTheme="majorHAnsi"/>
        </w:rPr>
        <w:t xml:space="preserve"> </w:t>
      </w:r>
      <w:proofErr w:type="spellStart"/>
      <w:r w:rsidR="00896919" w:rsidRPr="001C11F9">
        <w:rPr>
          <w:rFonts w:asciiTheme="majorHAnsi" w:hAnsiTheme="majorHAnsi"/>
        </w:rPr>
        <w:t>решењем</w:t>
      </w:r>
      <w:proofErr w:type="spellEnd"/>
      <w:r w:rsidR="00896919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без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разматрања</w:t>
      </w:r>
      <w:proofErr w:type="spellEnd"/>
      <w:r w:rsidR="00A92B4F" w:rsidRPr="001C11F9">
        <w:rPr>
          <w:rFonts w:asciiTheme="majorHAnsi" w:hAnsiTheme="majorHAnsi"/>
        </w:rPr>
        <w:t>.</w:t>
      </w:r>
      <w:r w:rsidR="00A34E19" w:rsidRPr="001C11F9">
        <w:rPr>
          <w:rFonts w:asciiTheme="majorHAnsi" w:hAnsiTheme="majorHAnsi"/>
        </w:rPr>
        <w:t xml:space="preserve"> </w:t>
      </w:r>
    </w:p>
    <w:p w14:paraId="4937071D" w14:textId="3B91A38D" w:rsidR="00E73F51" w:rsidRPr="001C11F9" w:rsidRDefault="00F55EB4" w:rsidP="001B0F73">
      <w:pPr>
        <w:pStyle w:val="ListParagraph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>Када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утвр</w:t>
      </w:r>
      <w:r w:rsidR="006D21A6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д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и испуњеност услова за доделу подстицаја, односно да су </w:t>
      </w:r>
      <w:r w:rsidR="005E5624" w:rsidRPr="001C11F9">
        <w:rPr>
          <w:rFonts w:asciiTheme="majorHAnsi" w:hAnsiTheme="majorHAnsi"/>
          <w:sz w:val="24"/>
          <w:szCs w:val="24"/>
          <w:lang w:val="sr-Cyrl-CS"/>
        </w:rPr>
        <w:t>захтев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 благовремено поднети, потпуни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>, правилно попуњен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и, поднети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од стране овлашћеног лица и поднет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у складу са наменом средстава утврђених Јавним позиво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м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и </w:t>
      </w:r>
      <w:r w:rsidR="00190F1F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након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записнички </w:t>
      </w:r>
      <w:r w:rsidR="00131501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сачињеног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извештаја о извршеној контроли на лицу места (набављеном предмету инвесиције</w:t>
      </w:r>
      <w:r w:rsidR="006D21A6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),</w:t>
      </w:r>
      <w:r w:rsidR="00101B51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Комисија</w:t>
      </w:r>
      <w:r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решењем</w:t>
      </w:r>
      <w:proofErr w:type="spellEnd"/>
      <w:r w:rsidR="005E562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одлучује</w:t>
      </w:r>
      <w:proofErr w:type="spellEnd"/>
      <w:r w:rsidR="005E5624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додели</w:t>
      </w:r>
      <w:proofErr w:type="spellEnd"/>
      <w:r w:rsidR="00101B5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181C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101B5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181C" w:rsidRPr="001C11F9">
        <w:rPr>
          <w:rFonts w:asciiTheme="majorHAnsi" w:hAnsiTheme="majorHAnsi" w:cs="Times New Roman"/>
          <w:sz w:val="24"/>
          <w:szCs w:val="24"/>
        </w:rPr>
        <w:t>подносиоцима</w:t>
      </w:r>
      <w:proofErr w:type="spellEnd"/>
      <w:r w:rsidR="00101B51" w:rsidRPr="001C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1" w:rsidRPr="001C11F9">
        <w:rPr>
          <w:rFonts w:ascii="Times New Roman" w:hAnsi="Times New Roman" w:cs="Times New Roman"/>
          <w:sz w:val="24"/>
          <w:szCs w:val="24"/>
        </w:rPr>
        <w:t>захтев</w:t>
      </w:r>
      <w:r w:rsidR="00101B51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9D181C"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 xml:space="preserve"> </w:t>
      </w:r>
      <w:r w:rsidR="005E5624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који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испуњавају услове Јавног позив</w:t>
      </w:r>
      <w:r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>а</w:t>
      </w:r>
      <w:r w:rsidR="00E73F51"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>.</w:t>
      </w:r>
    </w:p>
    <w:p w14:paraId="4937071E" w14:textId="57956A0A" w:rsidR="00F55EB4" w:rsidRPr="001C11F9" w:rsidRDefault="00120AA6" w:rsidP="001B0F73">
      <w:pPr>
        <w:pStyle w:val="ListParagraph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ru-RU"/>
        </w:rPr>
        <w:t xml:space="preserve">Учесници Јавног позива имају право увида у поднете </w:t>
      </w:r>
      <w:r w:rsidR="00E73F51" w:rsidRPr="001C11F9">
        <w:rPr>
          <w:rFonts w:asciiTheme="majorHAnsi" w:hAnsiTheme="majorHAnsi"/>
          <w:sz w:val="24"/>
          <w:szCs w:val="24"/>
          <w:lang w:val="sr-Cyrl-CS"/>
        </w:rPr>
        <w:t>захтеве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 и приложену докумен</w:t>
      </w:r>
      <w:r w:rsidR="005C474F" w:rsidRPr="001C11F9">
        <w:rPr>
          <w:rFonts w:asciiTheme="majorHAnsi" w:hAnsiTheme="majorHAnsi"/>
          <w:sz w:val="24"/>
          <w:szCs w:val="24"/>
          <w:lang w:val="ru-RU"/>
        </w:rPr>
        <w:t xml:space="preserve">тацију, као и право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 xml:space="preserve">жалбе на решење о додели средстава, односно на решење којим је </w:t>
      </w:r>
      <w:r w:rsidR="00E27A1D" w:rsidRPr="001C11F9">
        <w:rPr>
          <w:rFonts w:asciiTheme="majorHAnsi" w:hAnsiTheme="majorHAnsi"/>
          <w:sz w:val="24"/>
          <w:szCs w:val="24"/>
          <w:lang w:val="ru-RU"/>
        </w:rPr>
        <w:t xml:space="preserve">одбачен или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 xml:space="preserve">одбијен захтев за доделу средстава другостепеном органу - </w:t>
      </w:r>
      <w:r w:rsidR="00606563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пштинском већу </w:t>
      </w:r>
      <w:r w:rsidR="002C543C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 w:rsidR="00606563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Мионица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, </w:t>
      </w:r>
      <w:r w:rsidR="005C474F" w:rsidRPr="001C11F9">
        <w:rPr>
          <w:rFonts w:asciiTheme="majorHAnsi" w:hAnsiTheme="majorHAnsi"/>
          <w:sz w:val="24"/>
          <w:szCs w:val="24"/>
          <w:lang w:val="ru-RU"/>
        </w:rPr>
        <w:t>у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 року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>назначеном у том решењу.</w:t>
      </w:r>
    </w:p>
    <w:p w14:paraId="49370720" w14:textId="531060D7" w:rsidR="00300376" w:rsidRPr="00420BCE" w:rsidRDefault="00FE1BBC" w:rsidP="001B0F73">
      <w:pPr>
        <w:pStyle w:val="ListParagraph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Након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прав</w:t>
      </w:r>
      <w:r w:rsidR="00163E6B" w:rsidRPr="001C11F9">
        <w:rPr>
          <w:rFonts w:asciiTheme="majorHAnsi" w:hAnsiTheme="majorHAnsi"/>
          <w:bCs/>
          <w:sz w:val="24"/>
          <w:szCs w:val="24"/>
          <w:lang w:val="sr-Cyrl-CS"/>
        </w:rPr>
        <w:t>н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оснажности донетог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р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ешења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којом се одобравају подстицајна средства, подносилац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захтева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се позива да потпише уговор са председником општине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Мионица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којим ће бити регулисана </w:t>
      </w:r>
      <w:r w:rsidR="00300376" w:rsidRPr="001C11F9">
        <w:rPr>
          <w:rFonts w:asciiTheme="majorHAnsi" w:hAnsiTheme="majorHAnsi"/>
          <w:sz w:val="24"/>
          <w:szCs w:val="24"/>
          <w:lang w:val="sr-Cyrl-CS"/>
        </w:rPr>
        <w:t xml:space="preserve">међусобна права, обавезе и одговорности, рокови реализације, динамика преноса средстава, обавезе наменског трошења средстава и извештавања, поступак у случају раскида </w:t>
      </w:r>
      <w:r w:rsidR="00800C42" w:rsidRPr="001C11F9">
        <w:rPr>
          <w:rFonts w:asciiTheme="majorHAnsi" w:hAnsiTheme="majorHAnsi"/>
          <w:sz w:val="24"/>
          <w:szCs w:val="24"/>
          <w:lang w:val="sr-Cyrl-CS"/>
        </w:rPr>
        <w:t xml:space="preserve">уговора, евентуална обавеза враћања подстицајних средстава </w:t>
      </w:r>
      <w:r w:rsidR="00300376" w:rsidRPr="001C11F9">
        <w:rPr>
          <w:rFonts w:asciiTheme="majorHAnsi" w:hAnsiTheme="majorHAnsi"/>
          <w:sz w:val="24"/>
          <w:szCs w:val="24"/>
          <w:lang w:val="sr-Cyrl-CS"/>
        </w:rPr>
        <w:t xml:space="preserve">и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друга</w:t>
      </w:r>
      <w:proofErr w:type="spellEnd"/>
      <w:r w:rsidR="00A34E1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питања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од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значаја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за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реализацију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тог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уговора</w:t>
      </w:r>
      <w:proofErr w:type="spellEnd"/>
      <w:r w:rsidR="00300376" w:rsidRPr="001C11F9">
        <w:rPr>
          <w:rFonts w:asciiTheme="majorHAnsi" w:eastAsia="Calibri" w:hAnsiTheme="majorHAnsi"/>
          <w:sz w:val="24"/>
          <w:szCs w:val="24"/>
        </w:rPr>
        <w:t>.</w:t>
      </w:r>
    </w:p>
    <w:p w14:paraId="49370721" w14:textId="7B9FEC6B" w:rsidR="00616177" w:rsidRPr="001C11F9" w:rsidRDefault="00616177" w:rsidP="001B0F7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eastAsia="Calibri" w:hAnsiTheme="majorHAnsi"/>
          <w:sz w:val="24"/>
          <w:szCs w:val="24"/>
        </w:rPr>
        <w:t>Исплата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додељених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средста</w:t>
      </w:r>
      <w:r w:rsidR="00800C42" w:rsidRPr="001C11F9">
        <w:rPr>
          <w:rFonts w:asciiTheme="majorHAnsi" w:eastAsia="Calibri" w:hAnsiTheme="majorHAnsi"/>
          <w:sz w:val="24"/>
          <w:szCs w:val="24"/>
        </w:rPr>
        <w:t>ва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врши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се</w:t>
      </w:r>
      <w:proofErr w:type="spellEnd"/>
      <w:r w:rsidR="00800C42" w:rsidRPr="001C11F9">
        <w:rPr>
          <w:rFonts w:asciiTheme="majorHAnsi" w:eastAsia="Calibri" w:hAnsiTheme="majorHAnsi"/>
          <w:sz w:val="24"/>
          <w:szCs w:val="24"/>
        </w:rPr>
        <w:t xml:space="preserve"> у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складу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r w:rsidR="001C7AF5">
        <w:rPr>
          <w:rFonts w:asciiTheme="majorHAnsi" w:eastAsia="Calibri" w:hAnsiTheme="majorHAnsi"/>
          <w:sz w:val="24"/>
          <w:szCs w:val="24"/>
          <w:lang w:val="sr-Cyrl-RS"/>
        </w:rPr>
        <w:t>Р</w:t>
      </w:r>
      <w:proofErr w:type="spellStart"/>
      <w:r w:rsidR="00BD35C9" w:rsidRPr="001C11F9">
        <w:rPr>
          <w:rFonts w:asciiTheme="majorHAnsi" w:eastAsia="Calibri" w:hAnsiTheme="majorHAnsi"/>
          <w:sz w:val="24"/>
          <w:szCs w:val="24"/>
        </w:rPr>
        <w:t>ешењем</w:t>
      </w:r>
      <w:proofErr w:type="spellEnd"/>
      <w:r w:rsidR="00BD35C9" w:rsidRPr="001C11F9">
        <w:rPr>
          <w:rFonts w:asciiTheme="majorHAnsi" w:eastAsia="Calibri" w:hAnsiTheme="majorHAnsi"/>
          <w:sz w:val="24"/>
          <w:szCs w:val="24"/>
        </w:rPr>
        <w:t xml:space="preserve"> и </w:t>
      </w:r>
      <w:r w:rsidR="001C7AF5">
        <w:rPr>
          <w:rFonts w:asciiTheme="majorHAnsi" w:eastAsia="Calibri" w:hAnsiTheme="majorHAnsi"/>
          <w:sz w:val="24"/>
          <w:szCs w:val="24"/>
          <w:lang w:val="sr-Cyrl-RS"/>
        </w:rPr>
        <w:t>У</w:t>
      </w:r>
      <w:proofErr w:type="spellStart"/>
      <w:r w:rsidR="00420BCE">
        <w:rPr>
          <w:rFonts w:asciiTheme="majorHAnsi" w:eastAsia="Calibri" w:hAnsiTheme="majorHAnsi"/>
          <w:sz w:val="24"/>
          <w:szCs w:val="24"/>
        </w:rPr>
        <w:t>говором</w:t>
      </w:r>
      <w:proofErr w:type="spellEnd"/>
      <w:r w:rsidR="00420BCE">
        <w:rPr>
          <w:rFonts w:asciiTheme="majorHAnsi" w:eastAsia="Calibri" w:hAnsiTheme="majorHAnsi"/>
          <w:sz w:val="24"/>
          <w:szCs w:val="24"/>
        </w:rPr>
        <w:t>.</w:t>
      </w:r>
    </w:p>
    <w:p w14:paraId="49370723" w14:textId="226F55D4" w:rsidR="00802FF5" w:rsidRPr="004D3EA8" w:rsidRDefault="008020C1" w:rsidP="001B0F7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eastAsia="Calibri" w:hAnsiTheme="majorHAnsi"/>
          <w:sz w:val="24"/>
          <w:szCs w:val="24"/>
        </w:rPr>
        <w:t>Исплата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додељених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подстицајних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средстава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врши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се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на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наменски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рачун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корисника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средстава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који</w:t>
      </w:r>
      <w:proofErr w:type="spellEnd"/>
      <w:r w:rsidR="008A5D02">
        <w:rPr>
          <w:rFonts w:ascii="Cambria" w:hAnsi="Cambria"/>
          <w:sz w:val="24"/>
          <w:szCs w:val="24"/>
          <w:lang w:val="sr-Cyrl-RS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је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уписан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у </w:t>
      </w:r>
      <w:proofErr w:type="spellStart"/>
      <w:r w:rsidR="00BD35C9" w:rsidRPr="001C11F9">
        <w:rPr>
          <w:rFonts w:ascii="Cambria" w:hAnsi="Cambria"/>
          <w:sz w:val="24"/>
          <w:szCs w:val="24"/>
        </w:rPr>
        <w:t>Регистар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пољопривредних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газдинстава</w:t>
      </w:r>
      <w:proofErr w:type="spellEnd"/>
      <w:r w:rsidR="00BD35C9" w:rsidRPr="001C11F9">
        <w:rPr>
          <w:rFonts w:ascii="Cambria" w:hAnsi="Cambria"/>
          <w:sz w:val="24"/>
          <w:szCs w:val="24"/>
        </w:rPr>
        <w:t>.</w:t>
      </w:r>
    </w:p>
    <w:p w14:paraId="49370724" w14:textId="77777777" w:rsidR="00616177" w:rsidRPr="001C11F9" w:rsidRDefault="00802FF5" w:rsidP="001B0F7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Организациона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јединица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768D9" w:rsidRPr="001C11F9">
        <w:rPr>
          <w:rFonts w:asciiTheme="majorHAnsi" w:hAnsiTheme="majorHAnsi" w:cs="Times New Roman"/>
          <w:sz w:val="24"/>
          <w:szCs w:val="24"/>
        </w:rPr>
        <w:t xml:space="preserve">ЈЛС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надлежна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област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исплтате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непосредним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увидом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изврши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проверу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испуњавања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корисника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725" w14:textId="24EC7638" w:rsidR="00616177" w:rsidRPr="005B241E" w:rsidRDefault="00616177" w:rsidP="001B0F7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 xml:space="preserve">У случају неиспуњења уговорених обавеза и ненаменског и незаконитог </w:t>
      </w:r>
      <w:r w:rsidR="007B14B7">
        <w:rPr>
          <w:rFonts w:asciiTheme="majorHAnsi" w:hAnsiTheme="majorHAnsi"/>
          <w:sz w:val="24"/>
          <w:szCs w:val="24"/>
          <w:lang w:val="sr-Cyrl-CS"/>
        </w:rPr>
        <w:t>коришћења одобрених подстицајних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средстава, корисник је дужан да на захтев надлежног органа 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>ЈЛС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изврши повраћај </w:t>
      </w:r>
      <w:r w:rsidR="00802FF5" w:rsidRPr="001C11F9">
        <w:rPr>
          <w:rFonts w:asciiTheme="majorHAnsi" w:hAnsiTheme="majorHAnsi"/>
          <w:sz w:val="24"/>
          <w:szCs w:val="24"/>
          <w:lang w:val="sr-Cyrl-CS"/>
        </w:rPr>
        <w:t xml:space="preserve">подстицаја, односно </w:t>
      </w:r>
      <w:r w:rsidRPr="001C11F9">
        <w:rPr>
          <w:rFonts w:asciiTheme="majorHAnsi" w:hAnsiTheme="majorHAnsi"/>
          <w:sz w:val="24"/>
          <w:szCs w:val="24"/>
          <w:lang w:val="sr-Cyrl-CS"/>
        </w:rPr>
        <w:t>пренетих средстава.</w:t>
      </w:r>
    </w:p>
    <w:p w14:paraId="3C869450" w14:textId="77777777" w:rsidR="001C7AF5" w:rsidRPr="001C11F9" w:rsidRDefault="001C7AF5" w:rsidP="006D6496">
      <w:pPr>
        <w:spacing w:after="0" w:line="240" w:lineRule="auto"/>
        <w:rPr>
          <w:rFonts w:asciiTheme="majorHAnsi" w:hAnsiTheme="majorHAnsi"/>
          <w:iCs/>
          <w:sz w:val="24"/>
          <w:szCs w:val="24"/>
          <w:lang w:val="sr-Cyrl-CS"/>
        </w:rPr>
      </w:pPr>
    </w:p>
    <w:p w14:paraId="49370727" w14:textId="77777777" w:rsidR="00F85529" w:rsidRPr="001C11F9" w:rsidRDefault="00F8552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28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ИСПЛАТА ПОДСТИЦАЈНИХ СРЕДСТАВА</w:t>
      </w:r>
    </w:p>
    <w:p w14:paraId="49370729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5" w14:textId="44E5B4ED" w:rsidR="00530B52" w:rsidRPr="005B241E" w:rsidRDefault="00E11D02" w:rsidP="005B241E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Подс</w:t>
      </w:r>
      <w:r w:rsidR="00227413" w:rsidRPr="001C11F9">
        <w:rPr>
          <w:rFonts w:asciiTheme="majorHAnsi" w:hAnsiTheme="majorHAnsi" w:cs="Times New Roman"/>
          <w:sz w:val="24"/>
          <w:szCs w:val="24"/>
        </w:rPr>
        <w:t>т</w:t>
      </w:r>
      <w:r w:rsidR="00082EAD" w:rsidRPr="001C11F9">
        <w:rPr>
          <w:rFonts w:asciiTheme="majorHAnsi" w:hAnsiTheme="majorHAnsi" w:cs="Times New Roman"/>
          <w:sz w:val="24"/>
          <w:szCs w:val="24"/>
        </w:rPr>
        <w:t>ицајна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средства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исплаћују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редоследу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подношења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уредно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поднетих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захтева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до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износа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финансијских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средстава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утврђеног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561BF2">
        <w:rPr>
          <w:rFonts w:asciiTheme="majorHAnsi" w:hAnsiTheme="majorHAnsi" w:cs="Times New Roman"/>
          <w:sz w:val="24"/>
          <w:szCs w:val="24"/>
        </w:rPr>
        <w:t>овим</w:t>
      </w:r>
      <w:proofErr w:type="spellEnd"/>
      <w:r w:rsidR="00561BF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61BF2">
        <w:rPr>
          <w:rFonts w:asciiTheme="majorHAnsi" w:hAnsiTheme="majorHAnsi" w:cs="Times New Roman"/>
          <w:sz w:val="24"/>
          <w:szCs w:val="24"/>
        </w:rPr>
        <w:t>Ј</w:t>
      </w:r>
      <w:r w:rsidR="00BD35C9" w:rsidRPr="001C11F9">
        <w:rPr>
          <w:rFonts w:asciiTheme="majorHAnsi" w:hAnsiTheme="majorHAnsi" w:cs="Times New Roman"/>
          <w:sz w:val="24"/>
          <w:szCs w:val="24"/>
        </w:rPr>
        <w:t>авним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r w:rsidR="00E34FDF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61BF2">
        <w:rPr>
          <w:rFonts w:asciiTheme="majorHAnsi" w:hAnsiTheme="majorHAnsi" w:cs="Times New Roman"/>
          <w:sz w:val="24"/>
          <w:szCs w:val="24"/>
        </w:rPr>
        <w:t>Р</w:t>
      </w:r>
      <w:r w:rsidR="00BD35C9" w:rsidRPr="001C11F9">
        <w:rPr>
          <w:rFonts w:asciiTheme="majorHAnsi" w:hAnsiTheme="majorHAnsi" w:cs="Times New Roman"/>
          <w:sz w:val="24"/>
          <w:szCs w:val="24"/>
        </w:rPr>
        <w:t>ешењем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закљученим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Уговоро</w:t>
      </w:r>
      <w:r w:rsidR="00227413" w:rsidRPr="001C11F9">
        <w:rPr>
          <w:rFonts w:asciiTheme="majorHAnsi" w:hAnsiTheme="majorHAnsi" w:cs="Times New Roman"/>
          <w:sz w:val="24"/>
          <w:szCs w:val="24"/>
        </w:rPr>
        <w:t>м</w:t>
      </w:r>
      <w:proofErr w:type="spellEnd"/>
      <w:r w:rsidR="005B241E">
        <w:rPr>
          <w:rFonts w:asciiTheme="majorHAnsi" w:hAnsiTheme="majorHAnsi" w:cs="Times New Roman"/>
          <w:sz w:val="24"/>
          <w:szCs w:val="24"/>
        </w:rPr>
        <w:t>.</w:t>
      </w:r>
    </w:p>
    <w:p w14:paraId="49370738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9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A" w14:textId="77777777" w:rsidR="00F85529" w:rsidRPr="001C11F9" w:rsidRDefault="00C163DD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ОБАВЕЗЕ КОРИСНИКА ПОДСТИЦАЈНИХ СРЕДСТАВА</w:t>
      </w:r>
    </w:p>
    <w:p w14:paraId="4937073B" w14:textId="77777777" w:rsidR="00C163DD" w:rsidRPr="001C11F9" w:rsidRDefault="00C163D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C" w14:textId="77777777" w:rsidR="00FE4D7A" w:rsidRPr="001C11F9" w:rsidRDefault="00C163DD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Корисник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61617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дужан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FE4D7A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73D" w14:textId="77777777" w:rsidR="00FE4D7A" w:rsidRPr="001C11F9" w:rsidRDefault="004E2177" w:rsidP="001B0F73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добијене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</w:t>
      </w:r>
      <w:r w:rsidR="00FE4D7A" w:rsidRPr="001C11F9">
        <w:rPr>
          <w:rFonts w:asciiTheme="majorHAnsi" w:hAnsiTheme="majorHAnsi" w:cs="Times New Roman"/>
          <w:sz w:val="24"/>
          <w:szCs w:val="24"/>
        </w:rPr>
        <w:t>ти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пажњом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доброг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домаћина</w:t>
      </w:r>
      <w:proofErr w:type="spellEnd"/>
      <w:r w:rsidR="00FE4D7A" w:rsidRPr="001C11F9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4937073E" w14:textId="77777777" w:rsidR="00FE4D7A" w:rsidRPr="001C11F9" w:rsidRDefault="00616177" w:rsidP="001B0F73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потпуности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реализује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стави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D951A3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D951A3" w:rsidRPr="001C11F9">
        <w:rPr>
          <w:rFonts w:asciiTheme="majorHAnsi" w:hAnsiTheme="majorHAnsi" w:cs="Times New Roman"/>
          <w:sz w:val="24"/>
          <w:szCs w:val="24"/>
        </w:rPr>
        <w:t>функцију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/е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наменом</w:t>
      </w:r>
      <w:proofErr w:type="spellEnd"/>
      <w:r w:rsidR="00C163DD" w:rsidRPr="001C11F9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4937073F" w14:textId="0ED1078B" w:rsidR="00FE4D7A" w:rsidRPr="001C11F9" w:rsidRDefault="00C163DD" w:rsidP="001B0F73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D259B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отуђи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закуп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951A3" w:rsidRPr="001C11F9">
        <w:rPr>
          <w:rFonts w:asciiTheme="majorHAnsi" w:hAnsiTheme="majorHAnsi" w:cs="Times New Roman"/>
          <w:sz w:val="24"/>
          <w:szCs w:val="24"/>
        </w:rPr>
        <w:t>инвестицију</w:t>
      </w:r>
      <w:proofErr w:type="spellEnd"/>
      <w:r w:rsidR="00D951A3" w:rsidRPr="001C11F9">
        <w:rPr>
          <w:rFonts w:asciiTheme="majorHAnsi" w:hAnsiTheme="majorHAnsi" w:cs="Times New Roman"/>
          <w:sz w:val="24"/>
          <w:szCs w:val="24"/>
        </w:rPr>
        <w:t>,</w:t>
      </w:r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61617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1C7AF5">
        <w:rPr>
          <w:rFonts w:asciiTheme="majorHAnsi" w:hAnsiTheme="majorHAnsi" w:cs="Times New Roman"/>
          <w:sz w:val="24"/>
          <w:szCs w:val="24"/>
          <w:lang w:val="sr-Cyrl-RS"/>
        </w:rPr>
        <w:t>,</w:t>
      </w:r>
      <w:r w:rsidR="00802FF5" w:rsidRPr="001C11F9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9370740" w14:textId="77777777" w:rsidR="00530B52" w:rsidRPr="001C11F9" w:rsidRDefault="00C163DD" w:rsidP="001B0F73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чува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исплате</w:t>
      </w:r>
      <w:proofErr w:type="spellEnd"/>
      <w:r w:rsidR="00802FF5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741" w14:textId="77777777" w:rsidR="00530B52" w:rsidRPr="001C11F9" w:rsidRDefault="00530B52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2" w14:textId="77777777" w:rsidR="00D12567" w:rsidRPr="001C11F9" w:rsidRDefault="00D1256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3" w14:textId="77777777" w:rsidR="00530B52" w:rsidRPr="001C11F9" w:rsidRDefault="00FE4D7A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ПРЕУЗИМАЊЕ ДОКУМЕНТАЦИЈЕ У ЕЛЕКТРОНСКОЈ ФОРМИ</w:t>
      </w:r>
    </w:p>
    <w:p w14:paraId="49370744" w14:textId="77777777" w:rsidR="00FE4D7A" w:rsidRPr="001C11F9" w:rsidRDefault="00FE4D7A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745" w14:textId="6B10B599" w:rsidR="00FE4D7A" w:rsidRDefault="00FE4D7A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ab/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Текст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образац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93587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обрасци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изјава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могу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преузети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интернет странице </w:t>
      </w:r>
      <w:r w:rsidR="00E7388D">
        <w:rPr>
          <w:rFonts w:asciiTheme="majorHAnsi" w:hAnsiTheme="majorHAnsi"/>
          <w:bCs/>
          <w:sz w:val="24"/>
          <w:szCs w:val="24"/>
          <w:lang w:val="sr-Cyrl-CS"/>
        </w:rPr>
        <w:t>О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>пштине</w:t>
      </w:r>
      <w:r w:rsidR="00E7388D">
        <w:rPr>
          <w:rFonts w:asciiTheme="majorHAnsi" w:hAnsiTheme="majorHAnsi"/>
          <w:bCs/>
          <w:sz w:val="24"/>
          <w:szCs w:val="24"/>
        </w:rPr>
        <w:t xml:space="preserve"> </w:t>
      </w:r>
      <w:r w:rsidR="00E7388D">
        <w:rPr>
          <w:rFonts w:asciiTheme="majorHAnsi" w:hAnsiTheme="majorHAnsi"/>
          <w:bCs/>
          <w:sz w:val="24"/>
          <w:szCs w:val="24"/>
          <w:lang w:val="sr-Cyrl-RS"/>
        </w:rPr>
        <w:t>Мионица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>.</w:t>
      </w:r>
    </w:p>
    <w:p w14:paraId="7B13AF01" w14:textId="003C51CA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B1ACD25" w14:textId="016C3A3D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3002E8E3" w14:textId="22DA3E05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298A061B" w14:textId="216C44BE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5195DE1A" w14:textId="257497B0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69DFAB4B" w14:textId="6A50F3C1" w:rsidR="00640B7C" w:rsidRPr="001C11F9" w:rsidRDefault="00640B7C" w:rsidP="00640B7C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>
        <w:rPr>
          <w:rFonts w:asciiTheme="majorHAnsi" w:hAnsiTheme="majorHAnsi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________________________________</w:t>
      </w:r>
    </w:p>
    <w:p w14:paraId="44BB4F43" w14:textId="77777777" w:rsidR="00640B7C" w:rsidRPr="001C11F9" w:rsidRDefault="00640B7C" w:rsidP="00640B7C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>(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Овлашћени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орган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)</w:t>
      </w:r>
    </w:p>
    <w:p w14:paraId="60DC9035" w14:textId="77777777" w:rsidR="00640B7C" w:rsidRPr="001C11F9" w:rsidRDefault="00640B7C" w:rsidP="00640B7C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08953D6A" w14:textId="77777777" w:rsidR="00640B7C" w:rsidRPr="001C11F9" w:rsidRDefault="00640B7C" w:rsidP="00640B7C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>________________________________</w:t>
      </w:r>
    </w:p>
    <w:p w14:paraId="6061BE28" w14:textId="77777777" w:rsidR="00640B7C" w:rsidRPr="001C11F9" w:rsidRDefault="00640B7C" w:rsidP="00640B7C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 xml:space="preserve">           (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презиме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)</w:t>
      </w:r>
    </w:p>
    <w:p w14:paraId="04EC0B44" w14:textId="03972676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20880B8A" w14:textId="0A03CCA8" w:rsidR="001C7AF5" w:rsidRDefault="001C7AF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ECEEFB2" w14:textId="73CE4F03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CBA0DA4" w14:textId="18AA279E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52BEA679" w14:textId="77055422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227996F0" w14:textId="2DA02EF5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75364890" w14:textId="3E8ABB2B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6B3B2807" w14:textId="577B725A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35DED06C" w14:textId="77777777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0415B6B9" w14:textId="500F9732" w:rsidR="007B7E32" w:rsidRDefault="007B7E32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012837A7" w14:textId="77777777" w:rsidR="007B7E32" w:rsidRDefault="007B7E32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1FE11590" w14:textId="77777777" w:rsidR="001C7AF5" w:rsidRDefault="001C7AF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526E57C" w14:textId="5A1C788F" w:rsidR="00D77B92" w:rsidRDefault="00D77B92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30849FAB" w14:textId="77777777" w:rsidR="00D77B92" w:rsidRPr="00D77B92" w:rsidRDefault="00D77B92" w:rsidP="00D77B92">
      <w:pPr>
        <w:kinsoku w:val="0"/>
        <w:overflowPunct w:val="0"/>
        <w:spacing w:after="0" w:line="240" w:lineRule="auto"/>
        <w:jc w:val="center"/>
        <w:rPr>
          <w:rFonts w:asciiTheme="majorHAnsi" w:eastAsiaTheme="minorEastAsia" w:hAnsiTheme="majorHAnsi" w:cs="Times New Roman"/>
          <w:b/>
          <w:bCs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lastRenderedPageBreak/>
        <w:t>З А Х Т Е В</w:t>
      </w:r>
    </w:p>
    <w:p w14:paraId="6AEE2954" w14:textId="34DFB67E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</w:pP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ОСТВАРИВАЊЕ ПРАВА ЗА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ДОДЕЛУ ПОДСТИЦАЈНИХ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СРЕДСТВА ЗА ИНВЕСТИЦИЈЕ У ФИЗИЧКУ ИМОВИНУ ПОЉОПРИВРЕДНИХ ГАЗДИНСТАВА У 20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="00552C36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. ГОДИНИ НА ТЕРИТОРИЈИ ОПШТИНЕ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МИОНИЦА</w:t>
      </w:r>
    </w:p>
    <w:p w14:paraId="4DB45CEC" w14:textId="77777777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1B5DA8AC" w14:textId="77777777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TableGrid1"/>
        <w:tblW w:w="0" w:type="auto"/>
        <w:tblInd w:w="-252" w:type="dxa"/>
        <w:tblLook w:val="04A0" w:firstRow="1" w:lastRow="0" w:firstColumn="1" w:lastColumn="0" w:noHBand="0" w:noVBand="1"/>
      </w:tblPr>
      <w:tblGrid>
        <w:gridCol w:w="3813"/>
        <w:gridCol w:w="5789"/>
      </w:tblGrid>
      <w:tr w:rsidR="00D77B92" w:rsidRPr="00D77B92" w14:paraId="287EA2DC" w14:textId="77777777" w:rsidTr="006B3443">
        <w:tc>
          <w:tcPr>
            <w:tcW w:w="10250" w:type="dxa"/>
            <w:gridSpan w:val="2"/>
            <w:shd w:val="clear" w:color="auto" w:fill="DAEEF3" w:themeFill="accent5" w:themeFillTint="33"/>
          </w:tcPr>
          <w:p w14:paraId="731C874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D77B9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 ОСНОВНИ ПОДАЦИ О ПОДНОСИОЦУ ЗАХТЕВА</w:t>
            </w:r>
          </w:p>
        </w:tc>
      </w:tr>
      <w:tr w:rsidR="00D77B92" w:rsidRPr="00D77B92" w14:paraId="49669B7A" w14:textId="77777777" w:rsidTr="006B3443">
        <w:tc>
          <w:tcPr>
            <w:tcW w:w="4046" w:type="dxa"/>
          </w:tcPr>
          <w:p w14:paraId="1D3A935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6B3313AB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Категорија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подносиоца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захтева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заокружити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04" w:type="dxa"/>
          </w:tcPr>
          <w:p w14:paraId="218687A0" w14:textId="77777777" w:rsidR="00D77B92" w:rsidRPr="00D77B92" w:rsidRDefault="00D77B92" w:rsidP="001B0F73">
            <w:pPr>
              <w:numPr>
                <w:ilvl w:val="0"/>
                <w:numId w:val="13"/>
              </w:numPr>
              <w:tabs>
                <w:tab w:val="left" w:pos="8640"/>
                <w:tab w:val="left" w:pos="9540"/>
              </w:tabs>
              <w:ind w:right="-46"/>
              <w:contextualSpacing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физичко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лице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–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носилац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  <w:lang w:val="sr-Cyrl-RS"/>
              </w:rPr>
              <w:t xml:space="preserve"> комерцијалног</w:t>
            </w:r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породичног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,</w:t>
            </w:r>
          </w:p>
          <w:p w14:paraId="410DCC6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77B92" w:rsidRPr="00D77B92" w14:paraId="194ADC24" w14:textId="77777777" w:rsidTr="006B3443">
        <w:tc>
          <w:tcPr>
            <w:tcW w:w="10250" w:type="dxa"/>
            <w:gridSpan w:val="2"/>
            <w:shd w:val="clear" w:color="auto" w:fill="FDE9D9" w:themeFill="accent6" w:themeFillTint="33"/>
          </w:tcPr>
          <w:p w14:paraId="006762ED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подносиоца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захтева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својству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ФИЗИЧКОГ ЛИЦА - </w:t>
            </w:r>
            <w:proofErr w:type="spellStart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носиоца</w:t>
            </w:r>
            <w:proofErr w:type="spellEnd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породичног</w:t>
            </w:r>
            <w:proofErr w:type="spellEnd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D77B92" w:rsidRPr="00D77B92" w14:paraId="3BB68748" w14:textId="77777777" w:rsidTr="006B3443">
        <w:tc>
          <w:tcPr>
            <w:tcW w:w="4046" w:type="dxa"/>
          </w:tcPr>
          <w:p w14:paraId="67EC13D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Име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презиме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носиоца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породичног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204" w:type="dxa"/>
          </w:tcPr>
          <w:p w14:paraId="66C2013E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16022A70" w14:textId="77777777" w:rsidTr="006B3443">
        <w:tc>
          <w:tcPr>
            <w:tcW w:w="4046" w:type="dxa"/>
          </w:tcPr>
          <w:p w14:paraId="6470B43D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Cs/>
              </w:rPr>
              <w:t>ЈМБГ:</w:t>
            </w:r>
          </w:p>
        </w:tc>
        <w:tc>
          <w:tcPr>
            <w:tcW w:w="6204" w:type="dxa"/>
          </w:tcPr>
          <w:p w14:paraId="52BF7541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1679869C" w14:textId="77777777" w:rsidTr="006B3443">
        <w:tc>
          <w:tcPr>
            <w:tcW w:w="4046" w:type="dxa"/>
          </w:tcPr>
          <w:p w14:paraId="6C22CCC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ЛК и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место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издавања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204" w:type="dxa"/>
          </w:tcPr>
          <w:p w14:paraId="0E16A9B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10EA20D9" w14:textId="77777777" w:rsidTr="006B3443">
        <w:tc>
          <w:tcPr>
            <w:tcW w:w="4046" w:type="dxa"/>
          </w:tcPr>
          <w:p w14:paraId="4F2DB9D4" w14:textId="357E05BE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="0032792E">
              <w:rPr>
                <w:rFonts w:asciiTheme="majorHAnsi" w:hAnsiTheme="majorHAnsi" w:cs="Times New Roman"/>
                <w:bCs/>
                <w:lang w:val="sr-Cyrl-RS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регистрованог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(БПГ):</w:t>
            </w:r>
          </w:p>
        </w:tc>
        <w:tc>
          <w:tcPr>
            <w:tcW w:w="6204" w:type="dxa"/>
          </w:tcPr>
          <w:p w14:paraId="283EEBD5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7CC99791" w14:textId="77777777" w:rsidTr="006B3443">
        <w:tc>
          <w:tcPr>
            <w:tcW w:w="4046" w:type="dxa"/>
          </w:tcPr>
          <w:p w14:paraId="00FAEFD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Адреса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становања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(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општина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место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улица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):</w:t>
            </w:r>
          </w:p>
        </w:tc>
        <w:tc>
          <w:tcPr>
            <w:tcW w:w="6204" w:type="dxa"/>
          </w:tcPr>
          <w:p w14:paraId="35CFB7C4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46A873E8" w14:textId="77777777" w:rsidTr="006B3443">
        <w:tc>
          <w:tcPr>
            <w:tcW w:w="4046" w:type="dxa"/>
          </w:tcPr>
          <w:p w14:paraId="5CC8984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Контакт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телефони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, е-mail</w:t>
            </w:r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14:paraId="1686A659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247726AF" w14:textId="77777777" w:rsidTr="006B3443">
        <w:tc>
          <w:tcPr>
            <w:tcW w:w="4046" w:type="dxa"/>
          </w:tcPr>
          <w:p w14:paraId="47736160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Назив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банке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посебног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–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наменског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рачуна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204" w:type="dxa"/>
          </w:tcPr>
          <w:p w14:paraId="306B6E6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378C4562" w14:textId="77777777" w:rsidTr="006B3443">
        <w:tc>
          <w:tcPr>
            <w:tcW w:w="4046" w:type="dxa"/>
          </w:tcPr>
          <w:p w14:paraId="0A13C31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Редни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назив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прихватљиве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из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Јавног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позива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204" w:type="dxa"/>
          </w:tcPr>
          <w:p w14:paraId="332F458F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6191A307" w14:textId="77777777" w:rsidTr="006B3443">
        <w:tc>
          <w:tcPr>
            <w:tcW w:w="4046" w:type="dxa"/>
          </w:tcPr>
          <w:p w14:paraId="1B4E908D" w14:textId="171AF105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катастарска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општина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парцеле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кој</w:t>
            </w:r>
            <w:proofErr w:type="spellEnd"/>
            <w:r w:rsidR="0032792E">
              <w:rPr>
                <w:rFonts w:asciiTheme="majorHAnsi" w:eastAsia="Times New Roman" w:hAnsiTheme="majorHAnsi" w:cs="Times New Roman"/>
                <w:lang w:val="sr-Cyrl-RS"/>
              </w:rPr>
              <w:t>ој</w:t>
            </w:r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204" w:type="dxa"/>
          </w:tcPr>
          <w:p w14:paraId="300C43CC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339F6BF8" w14:textId="77777777" w:rsidTr="006B3443">
        <w:tc>
          <w:tcPr>
            <w:tcW w:w="4046" w:type="dxa"/>
          </w:tcPr>
          <w:p w14:paraId="2B282D0B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катастарска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општина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парцеле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којој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се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налази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објекат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који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204" w:type="dxa"/>
          </w:tcPr>
          <w:p w14:paraId="3F54CF3F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3D2BC02E" w14:textId="77777777" w:rsidTr="006B3443">
        <w:tc>
          <w:tcPr>
            <w:tcW w:w="4046" w:type="dxa"/>
          </w:tcPr>
          <w:p w14:paraId="05FDD8E5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Адреса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објекта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који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</w:p>
        </w:tc>
        <w:tc>
          <w:tcPr>
            <w:tcW w:w="6204" w:type="dxa"/>
          </w:tcPr>
          <w:p w14:paraId="76768DD3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</w:tbl>
    <w:p w14:paraId="5278672C" w14:textId="77777777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01AE13E" w14:textId="77777777" w:rsidR="00D77B92" w:rsidRPr="00D77B92" w:rsidRDefault="00D77B92" w:rsidP="00D77B9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1"/>
        <w:tblW w:w="10250" w:type="dxa"/>
        <w:tblInd w:w="-252" w:type="dxa"/>
        <w:tblLook w:val="04A0" w:firstRow="1" w:lastRow="0" w:firstColumn="1" w:lastColumn="0" w:noHBand="0" w:noVBand="1"/>
      </w:tblPr>
      <w:tblGrid>
        <w:gridCol w:w="786"/>
        <w:gridCol w:w="918"/>
        <w:gridCol w:w="1665"/>
        <w:gridCol w:w="1527"/>
        <w:gridCol w:w="2410"/>
        <w:gridCol w:w="1068"/>
        <w:gridCol w:w="1876"/>
      </w:tblGrid>
      <w:tr w:rsidR="00D77B92" w:rsidRPr="00D77B92" w14:paraId="7A9B1D2A" w14:textId="77777777" w:rsidTr="006B3443">
        <w:tc>
          <w:tcPr>
            <w:tcW w:w="10250" w:type="dxa"/>
            <w:gridSpan w:val="7"/>
            <w:shd w:val="clear" w:color="auto" w:fill="92CDDC" w:themeFill="accent5" w:themeFillTint="99"/>
          </w:tcPr>
          <w:p w14:paraId="523FF4B1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3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II НАМЕНА ПОДСТИЦАЈНИХ СРЕДСТАВА</w:t>
            </w:r>
          </w:p>
        </w:tc>
      </w:tr>
      <w:tr w:rsidR="00D77B92" w:rsidRPr="00D77B92" w14:paraId="1FCC8516" w14:textId="77777777" w:rsidTr="006B3443">
        <w:tc>
          <w:tcPr>
            <w:tcW w:w="1704" w:type="dxa"/>
            <w:gridSpan w:val="2"/>
          </w:tcPr>
          <w:p w14:paraId="2BBABF8F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Сектор</w:t>
            </w:r>
            <w:proofErr w:type="spellEnd"/>
            <w:r w:rsidRPr="00D77B92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5" w:type="dxa"/>
          </w:tcPr>
          <w:p w14:paraId="3653889F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Шифра</w:t>
            </w:r>
            <w:proofErr w:type="spellEnd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5005" w:type="dxa"/>
            <w:gridSpan w:val="3"/>
          </w:tcPr>
          <w:p w14:paraId="3DAD1407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Назив</w:t>
            </w:r>
            <w:proofErr w:type="spellEnd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14:paraId="33E6295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/>
              </w:rPr>
              <w:t>Износ</w:t>
            </w:r>
            <w:proofErr w:type="spellEnd"/>
            <w:r w:rsidRPr="00D77B92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</w:rPr>
              <w:t>инвестиције</w:t>
            </w:r>
            <w:proofErr w:type="spellEnd"/>
            <w:r w:rsidRPr="00D77B92">
              <w:rPr>
                <w:rFonts w:asciiTheme="majorHAnsi" w:hAnsiTheme="majorHAnsi" w:cs="Times New Roman"/>
                <w:b/>
              </w:rPr>
              <w:t xml:space="preserve"> у РСД </w:t>
            </w:r>
            <w:proofErr w:type="spellStart"/>
            <w:r w:rsidRPr="00D77B92">
              <w:rPr>
                <w:rFonts w:asciiTheme="majorHAnsi" w:hAnsiTheme="majorHAnsi" w:cs="Times New Roman"/>
                <w:b/>
              </w:rPr>
              <w:t>без</w:t>
            </w:r>
            <w:proofErr w:type="spellEnd"/>
            <w:r w:rsidRPr="00D77B92">
              <w:rPr>
                <w:rFonts w:asciiTheme="majorHAnsi" w:hAnsiTheme="majorHAnsi" w:cs="Times New Roman"/>
                <w:b/>
              </w:rPr>
              <w:t xml:space="preserve"> ПДВ</w:t>
            </w:r>
          </w:p>
        </w:tc>
      </w:tr>
      <w:tr w:rsidR="00D77B92" w:rsidRPr="00D77B92" w14:paraId="218449A8" w14:textId="77777777" w:rsidTr="006B3443">
        <w:tc>
          <w:tcPr>
            <w:tcW w:w="1704" w:type="dxa"/>
            <w:gridSpan w:val="2"/>
            <w:vMerge w:val="restart"/>
          </w:tcPr>
          <w:p w14:paraId="041A635B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623CAE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ABE8F8A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B95810B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108A90F8" w14:textId="77777777" w:rsidTr="006B3443">
        <w:tc>
          <w:tcPr>
            <w:tcW w:w="1704" w:type="dxa"/>
            <w:gridSpan w:val="2"/>
            <w:vMerge/>
          </w:tcPr>
          <w:p w14:paraId="6B0A7085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A8B8AE4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265C07F3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3A9B4D1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70D32BF5" w14:textId="77777777" w:rsidTr="006B3443">
        <w:tc>
          <w:tcPr>
            <w:tcW w:w="1704" w:type="dxa"/>
            <w:gridSpan w:val="2"/>
            <w:vMerge/>
          </w:tcPr>
          <w:p w14:paraId="2EE821CF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A65C005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4C842DAC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5D8FF9F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091A785E" w14:textId="77777777" w:rsidTr="006B3443">
        <w:tc>
          <w:tcPr>
            <w:tcW w:w="1704" w:type="dxa"/>
            <w:gridSpan w:val="2"/>
            <w:vMerge w:val="restart"/>
          </w:tcPr>
          <w:p w14:paraId="704A54DB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EA64353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7B71CB66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794F8D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701419C7" w14:textId="77777777" w:rsidTr="006B3443">
        <w:tc>
          <w:tcPr>
            <w:tcW w:w="1704" w:type="dxa"/>
            <w:gridSpan w:val="2"/>
            <w:vMerge/>
          </w:tcPr>
          <w:p w14:paraId="57886D16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7CDD503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1E719CC6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79812C1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13684BD" w14:textId="77777777" w:rsidTr="006B3443">
        <w:tc>
          <w:tcPr>
            <w:tcW w:w="1704" w:type="dxa"/>
            <w:gridSpan w:val="2"/>
            <w:vMerge/>
          </w:tcPr>
          <w:p w14:paraId="4E2DD2D1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EFD6894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AA1C8A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B9AEB0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4153845" w14:textId="77777777" w:rsidTr="006B3443">
        <w:tc>
          <w:tcPr>
            <w:tcW w:w="1704" w:type="dxa"/>
            <w:gridSpan w:val="2"/>
            <w:vMerge w:val="restart"/>
          </w:tcPr>
          <w:p w14:paraId="038F3EC6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967EBED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12D2AD34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74B7005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42ABE33E" w14:textId="77777777" w:rsidTr="006B3443">
        <w:tc>
          <w:tcPr>
            <w:tcW w:w="1704" w:type="dxa"/>
            <w:gridSpan w:val="2"/>
            <w:vMerge/>
          </w:tcPr>
          <w:p w14:paraId="1D1CA1B6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E747325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04723CD8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D94DB40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B804F51" w14:textId="77777777" w:rsidTr="006B3443">
        <w:tc>
          <w:tcPr>
            <w:tcW w:w="1704" w:type="dxa"/>
            <w:gridSpan w:val="2"/>
            <w:vMerge/>
          </w:tcPr>
          <w:p w14:paraId="573995D1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7355A07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34CB95FC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145BD6A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7F9C8D21" w14:textId="77777777" w:rsidTr="006B3443">
        <w:tc>
          <w:tcPr>
            <w:tcW w:w="1704" w:type="dxa"/>
            <w:gridSpan w:val="2"/>
            <w:vMerge/>
          </w:tcPr>
          <w:p w14:paraId="346FBF07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E004470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2B4E4ECF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6323808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53D05B57" w14:textId="77777777" w:rsidTr="006B3443">
        <w:tc>
          <w:tcPr>
            <w:tcW w:w="1704" w:type="dxa"/>
            <w:gridSpan w:val="2"/>
            <w:vMerge w:val="restart"/>
          </w:tcPr>
          <w:p w14:paraId="33DF1F81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1C85CBA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4E99FC46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46FE5D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478FA304" w14:textId="77777777" w:rsidTr="006B3443">
        <w:tc>
          <w:tcPr>
            <w:tcW w:w="1704" w:type="dxa"/>
            <w:gridSpan w:val="2"/>
            <w:vMerge/>
          </w:tcPr>
          <w:p w14:paraId="7B4CFF54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3EC3AD7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289A37BA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F58AA7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511D8BD9" w14:textId="77777777" w:rsidTr="006B3443">
        <w:tc>
          <w:tcPr>
            <w:tcW w:w="1704" w:type="dxa"/>
            <w:gridSpan w:val="2"/>
            <w:vMerge/>
          </w:tcPr>
          <w:p w14:paraId="6C6DB4DB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7C01EAF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3065F36C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2383386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AEB46B7" w14:textId="77777777" w:rsidTr="006B3443">
        <w:tc>
          <w:tcPr>
            <w:tcW w:w="10250" w:type="dxa"/>
            <w:gridSpan w:val="7"/>
            <w:shd w:val="clear" w:color="auto" w:fill="B6DDE8" w:themeFill="accent5" w:themeFillTint="66"/>
          </w:tcPr>
          <w:p w14:paraId="758ADA7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7B9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III ТРАЖЕНА ПОДСТИЦАЈНА СРЕДСТВА</w:t>
            </w:r>
          </w:p>
        </w:tc>
      </w:tr>
      <w:tr w:rsidR="00D77B92" w:rsidRPr="00D77B92" w14:paraId="124B4F0D" w14:textId="77777777" w:rsidTr="006B3443">
        <w:tc>
          <w:tcPr>
            <w:tcW w:w="4896" w:type="dxa"/>
            <w:gridSpan w:val="4"/>
          </w:tcPr>
          <w:p w14:paraId="5F04CBB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Добављач</w:t>
            </w:r>
            <w:proofErr w:type="spellEnd"/>
          </w:p>
          <w:p w14:paraId="5607572F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</w:rPr>
            </w:pPr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Назив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седиште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издаваоца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рачуна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/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предрачуна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2410" w:type="dxa"/>
          </w:tcPr>
          <w:p w14:paraId="72A89903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Број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датум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рачуна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>/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предрачуна</w:t>
            </w:r>
            <w:proofErr w:type="spellEnd"/>
          </w:p>
        </w:tc>
        <w:tc>
          <w:tcPr>
            <w:tcW w:w="2944" w:type="dxa"/>
            <w:gridSpan w:val="2"/>
          </w:tcPr>
          <w:p w14:paraId="4902FA5B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Тражени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износ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подстицаја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у РСД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без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ПДВ</w:t>
            </w:r>
          </w:p>
        </w:tc>
      </w:tr>
      <w:tr w:rsidR="00D77B92" w:rsidRPr="00D77B92" w14:paraId="206BD7A4" w14:textId="77777777" w:rsidTr="006B3443">
        <w:tc>
          <w:tcPr>
            <w:tcW w:w="786" w:type="dxa"/>
          </w:tcPr>
          <w:p w14:paraId="6E245EF7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045C213F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74169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4992D114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357717DA" w14:textId="77777777" w:rsidTr="006B3443">
        <w:tc>
          <w:tcPr>
            <w:tcW w:w="786" w:type="dxa"/>
          </w:tcPr>
          <w:p w14:paraId="643C6D37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7D36D17C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0F8193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5CEAC43C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2E0408A9" w14:textId="77777777" w:rsidTr="006B3443">
        <w:tc>
          <w:tcPr>
            <w:tcW w:w="786" w:type="dxa"/>
          </w:tcPr>
          <w:p w14:paraId="34DAC8CF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48567308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87DED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727C84EA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349D4D10" w14:textId="77777777" w:rsidTr="006B3443">
        <w:tc>
          <w:tcPr>
            <w:tcW w:w="786" w:type="dxa"/>
          </w:tcPr>
          <w:p w14:paraId="6BCCF46A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30C9691D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D258E0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55A84CF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E617ABE" w14:textId="77777777" w:rsidTr="006B3443">
        <w:tc>
          <w:tcPr>
            <w:tcW w:w="786" w:type="dxa"/>
          </w:tcPr>
          <w:p w14:paraId="11A23489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16C61775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7E930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3ADA93B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4DDF1534" w14:textId="77777777" w:rsidTr="006B3443">
        <w:tc>
          <w:tcPr>
            <w:tcW w:w="7306" w:type="dxa"/>
            <w:gridSpan w:val="5"/>
          </w:tcPr>
          <w:p w14:paraId="2CAEABC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right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УКУПНО</w:t>
            </w:r>
          </w:p>
        </w:tc>
        <w:tc>
          <w:tcPr>
            <w:tcW w:w="2944" w:type="dxa"/>
            <w:gridSpan w:val="2"/>
          </w:tcPr>
          <w:p w14:paraId="43FFF82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023D5877" w14:textId="77777777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6778847" w14:textId="77777777" w:rsidR="00D77B92" w:rsidRPr="00D77B92" w:rsidRDefault="00D77B92" w:rsidP="00D77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Својим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потписом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потврђујем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подаци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обрасцу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пратећа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истинити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тачни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B3C45E" w14:textId="77777777" w:rsidR="00D77B92" w:rsidRPr="00D77B92" w:rsidRDefault="00D77B92" w:rsidP="00D77B92">
      <w:pPr>
        <w:spacing w:after="0" w:line="240" w:lineRule="auto"/>
        <w:contextualSpacing/>
        <w:rPr>
          <w:rFonts w:asciiTheme="majorHAnsi" w:eastAsiaTheme="minorEastAsia" w:hAnsiTheme="majorHAnsi" w:cs="Times New Roman"/>
          <w:sz w:val="24"/>
          <w:szCs w:val="24"/>
        </w:rPr>
      </w:pPr>
    </w:p>
    <w:p w14:paraId="358119F0" w14:textId="1C35DCC6" w:rsidR="00D77B92" w:rsidRPr="00D77B92" w:rsidRDefault="00D77B92" w:rsidP="001B0F7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D77B92">
        <w:rPr>
          <w:rFonts w:asciiTheme="majorHAnsi" w:eastAsia="Times New Roman" w:hAnsiTheme="majorHAnsi" w:cs="Times New Roman"/>
          <w:noProof/>
          <w:sz w:val="24"/>
          <w:szCs w:val="24"/>
        </w:rPr>
        <w:t xml:space="preserve">Сагласан/на сам да лично прикупљам све податке о којима се води службена евиденција, а који су неопходни за одлучивање у поступку на Јавни позив за доделу подстицајних средстава </w:t>
      </w:r>
      <w:r w:rsidRPr="00D77B92">
        <w:rPr>
          <w:rFonts w:asciiTheme="majorHAnsi" w:eastAsia="Times New Roman" w:hAnsiTheme="majorHAnsi" w:cs="Times New Roman"/>
          <w:sz w:val="24"/>
          <w:szCs w:val="24"/>
          <w:lang w:val="sr-Cyrl-RS"/>
        </w:rPr>
        <w:t>за инвестиције у физичку имовину пољопривредног газдинства</w:t>
      </w:r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20</w:t>
      </w:r>
      <w:r w:rsidRPr="00D77B92">
        <w:rPr>
          <w:rFonts w:asciiTheme="majorHAnsi" w:eastAsia="Times New Roman" w:hAnsiTheme="majorHAnsi" w:cs="Times New Roman"/>
          <w:sz w:val="24"/>
          <w:szCs w:val="24"/>
          <w:lang w:val="sr-Cyrl-RS"/>
        </w:rPr>
        <w:t>2</w:t>
      </w:r>
      <w:r w:rsidR="0046298C">
        <w:rPr>
          <w:rFonts w:asciiTheme="majorHAnsi" w:eastAsia="Times New Roman" w:hAnsiTheme="majorHAnsi" w:cs="Times New Roman"/>
          <w:sz w:val="24"/>
          <w:szCs w:val="24"/>
          <w:lang w:val="sr-Cyrl-RS"/>
        </w:rPr>
        <w:t>2</w:t>
      </w:r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години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на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територији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општине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Мионица</w:t>
      </w:r>
      <w:r w:rsidRPr="00D77B92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34CCE7F0" w14:textId="77777777" w:rsidR="00D77B92" w:rsidRPr="00D77B92" w:rsidRDefault="00D77B92" w:rsidP="00D77B92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noProof/>
          <w:sz w:val="24"/>
          <w:szCs w:val="24"/>
        </w:rPr>
      </w:pPr>
    </w:p>
    <w:p w14:paraId="33EAB8F5" w14:textId="77777777" w:rsidR="00D77B92" w:rsidRPr="00D77B92" w:rsidRDefault="00D77B92" w:rsidP="00D77B92">
      <w:pPr>
        <w:spacing w:after="0" w:line="240" w:lineRule="auto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D77B92">
        <w:rPr>
          <w:rFonts w:asciiTheme="majorHAnsi" w:eastAsia="Times New Roman" w:hAnsiTheme="majorHAnsi" w:cs="Times New Roman"/>
          <w:b/>
          <w:noProof/>
          <w:sz w:val="24"/>
          <w:szCs w:val="24"/>
        </w:rPr>
        <w:tab/>
      </w:r>
    </w:p>
    <w:p w14:paraId="4EC64F84" w14:textId="77777777" w:rsidR="00D77B92" w:rsidRPr="00D77B92" w:rsidRDefault="00D77B92" w:rsidP="00D77B92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28E563DB" w14:textId="77777777" w:rsidR="00D77B92" w:rsidRPr="00D77B92" w:rsidRDefault="00D77B92" w:rsidP="00D77B92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0334876D" w14:textId="77777777" w:rsidR="00D77B92" w:rsidRPr="00D77B92" w:rsidRDefault="00D77B92" w:rsidP="00D77B92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113C2349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sz w:val="24"/>
          <w:szCs w:val="24"/>
        </w:rPr>
        <w:t xml:space="preserve">У _______________, ______.20___. </w:t>
      </w:r>
      <w:proofErr w:type="spellStart"/>
      <w:r w:rsidRPr="00D77B92">
        <w:rPr>
          <w:rFonts w:asciiTheme="majorHAnsi" w:eastAsiaTheme="minorEastAsia" w:hAnsiTheme="majorHAnsi" w:cs="Times New Roman"/>
          <w:sz w:val="24"/>
          <w:szCs w:val="24"/>
        </w:rPr>
        <w:t>године</w:t>
      </w:r>
      <w:proofErr w:type="spellEnd"/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>ПОДНОСИЛАЦ ЗАХТЕВА</w:t>
      </w:r>
    </w:p>
    <w:p w14:paraId="4B227453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  <w:t xml:space="preserve">      _________________________</w:t>
      </w:r>
    </w:p>
    <w:p w14:paraId="03D5659A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2CA7896E" w14:textId="21B3CA67" w:rsid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32501B8D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463DBADA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493613BD" w14:textId="77777777" w:rsidR="00D77B92" w:rsidRPr="00D77B92" w:rsidRDefault="00D77B92" w:rsidP="00D77B92">
      <w:pPr>
        <w:tabs>
          <w:tab w:val="left" w:pos="225"/>
        </w:tabs>
        <w:spacing w:after="0"/>
        <w:jc w:val="right"/>
        <w:rPr>
          <w:rFonts w:asciiTheme="majorHAnsi" w:eastAsiaTheme="minorEastAsia" w:hAnsiTheme="majorHAnsi" w:cs="Times New Roman"/>
          <w:b/>
          <w:sz w:val="24"/>
          <w:szCs w:val="24"/>
        </w:rPr>
      </w:pPr>
      <w:proofErr w:type="spellStart"/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>Образац</w:t>
      </w:r>
      <w:proofErr w:type="spellEnd"/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 xml:space="preserve"> 2.</w:t>
      </w:r>
    </w:p>
    <w:p w14:paraId="3AA00BA2" w14:textId="77777777" w:rsidR="00D77B92" w:rsidRPr="00D77B92" w:rsidRDefault="00D77B92" w:rsidP="00D77B92">
      <w:pPr>
        <w:tabs>
          <w:tab w:val="left" w:pos="225"/>
        </w:tabs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28EB14C1" w14:textId="77777777" w:rsidR="00D77B92" w:rsidRPr="00D77B92" w:rsidRDefault="00D77B92" w:rsidP="00D77B92">
      <w:pPr>
        <w:tabs>
          <w:tab w:val="left" w:pos="225"/>
        </w:tabs>
        <w:spacing w:after="0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>И З Ј А В А  ПОДНОСИОЦА ЗАХТЕВА</w:t>
      </w:r>
    </w:p>
    <w:p w14:paraId="5D87EDDA" w14:textId="77777777" w:rsidR="00D77B92" w:rsidRPr="00D77B92" w:rsidRDefault="00D77B92" w:rsidP="00D77B92">
      <w:pPr>
        <w:tabs>
          <w:tab w:val="left" w:pos="225"/>
        </w:tabs>
        <w:spacing w:after="0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42BCB7CF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CE46474" w14:textId="77777777" w:rsidR="00D77B92" w:rsidRPr="00D77B92" w:rsidRDefault="00D77B92" w:rsidP="00D77B92">
      <w:pPr>
        <w:tabs>
          <w:tab w:val="left" w:pos="225"/>
        </w:tabs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40EE9154" w14:textId="77777777" w:rsidR="00D77B92" w:rsidRPr="00D77B92" w:rsidRDefault="00D77B92" w:rsidP="00D77B92">
      <w:pPr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noProof/>
          <w:sz w:val="12"/>
          <w:szCs w:val="12"/>
        </w:rPr>
      </w:pP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 xml:space="preserve">Ја __________________________________________________, изјављујем да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целости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упознат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</w:t>
      </w:r>
      <w:proofErr w:type="spellEnd"/>
    </w:p>
    <w:p w14:paraId="1B4A1F88" w14:textId="77777777" w:rsidR="00D77B92" w:rsidRPr="00D77B92" w:rsidRDefault="00D77B92" w:rsidP="00D77B92">
      <w:pPr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noProof/>
          <w:sz w:val="18"/>
          <w:szCs w:val="18"/>
        </w:rPr>
      </w:pPr>
      <w:r w:rsidRPr="00D77B92">
        <w:rPr>
          <w:rFonts w:asciiTheme="majorHAnsi" w:eastAsiaTheme="minorEastAsia" w:hAnsiTheme="majorHAnsi" w:cs="Times New Roman"/>
          <w:noProof/>
          <w:sz w:val="18"/>
          <w:szCs w:val="18"/>
        </w:rPr>
        <w:t xml:space="preserve">                   (име и презиме подносиоца захтева) </w:t>
      </w:r>
    </w:p>
    <w:p w14:paraId="05A859FC" w14:textId="3A18230C" w:rsidR="00D77B92" w:rsidRPr="00D77B92" w:rsidRDefault="00D77B92" w:rsidP="00D77B9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текстом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Јавног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позива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подношење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захтева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доделу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подстицајних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средстава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инвестиције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физичку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имовину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пољопривредних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гадинстава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у 20</w:t>
      </w:r>
      <w:r w:rsidR="00233E5E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22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години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на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територији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општине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Мионица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као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свим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условима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овог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јавног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позива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коме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подносим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захтев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те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их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целости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прихватам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спреман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сносим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све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последице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случају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непоступања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складу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истим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2690C727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Својим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потписом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потврђујем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под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пуном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законском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моралном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материјалном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кривичном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сваком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другом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одговорношћу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пре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попуњавања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обрасца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исти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пажљиво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прочитао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разумео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подаци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обрасцу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захтева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пратећа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документација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истинити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тачни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1B34FC43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ABE48B1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77B92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Својим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потписом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потврђујем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следеће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50F78A89" w14:textId="6CBDE61E" w:rsidR="00D77B92" w:rsidRPr="00D77B92" w:rsidRDefault="00D77B92" w:rsidP="001B0F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Theme="minorEastAsia" w:hAnsiTheme="majorHAnsi" w:cs="Times New Roman"/>
          <w:noProof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>у 20</w:t>
      </w:r>
      <w:r w:rsidR="00233E5E">
        <w:rPr>
          <w:rFonts w:asciiTheme="majorHAnsi" w:eastAsiaTheme="minorEastAsia" w:hAnsiTheme="majorHAnsi" w:cs="Times New Roman"/>
          <w:noProof/>
          <w:sz w:val="24"/>
          <w:szCs w:val="24"/>
          <w:lang w:val="sr-Cyrl-RS"/>
        </w:rPr>
        <w:t>22</w:t>
      </w: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 xml:space="preserve">. години, не користим и нисам аплицирао за доделу подстицајних средстава од стране других буџетских корисника за исту намену која је предмет захтева који сам поднео по Јавном позиву; </w:t>
      </w:r>
    </w:p>
    <w:p w14:paraId="438A9A9D" w14:textId="77777777" w:rsidR="00D77B92" w:rsidRPr="00D77B92" w:rsidRDefault="00D77B92" w:rsidP="001B0F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немам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неизмирених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обавеза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према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општини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Мионица</w:t>
      </w:r>
      <w:r w:rsidRPr="00D77B92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375A41A4" w14:textId="77777777" w:rsidR="00D77B92" w:rsidRPr="00D77B92" w:rsidRDefault="00D77B92" w:rsidP="001B0F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добављач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подносилац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>захтева</w:t>
      </w:r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представљају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чему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повезаним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лицима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сматрају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: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носилац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чланови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породичног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пољопривредног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газдинства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супружници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ванбрачни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партнери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правој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побочној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закључно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трећим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степеном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тазбини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до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степена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усвојилац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усвојеник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између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којих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је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извршен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пренос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управљачких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која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смислу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закона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порез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добит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правних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1C950ACB" w14:textId="77777777" w:rsidR="00D77B92" w:rsidRPr="00D77B92" w:rsidRDefault="00D77B92" w:rsidP="001B0F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подносилац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>захтева</w:t>
      </w:r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није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групи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повезаних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којој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неки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од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чланова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велика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правна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1CCBDBE6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3BFCB57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D77B92">
        <w:rPr>
          <w:rFonts w:asciiTheme="majorHAnsi" w:eastAsia="Calibri" w:hAnsiTheme="majorHAnsi" w:cs="Times New Roman"/>
          <w:b/>
          <w:sz w:val="24"/>
          <w:szCs w:val="24"/>
        </w:rPr>
        <w:tab/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Својим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потписом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такође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дајем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сагласност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за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коришћење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датих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података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током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процеса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провере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плаћања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трајања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утврђених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обавеза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14:paraId="7FE898B3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0B67C98" w14:textId="79C67854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23D6BD78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002F6DF4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3699D673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46C4C515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Датум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: ________. 20___.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год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.                       </w:t>
      </w:r>
      <w:r w:rsidRPr="00D77B92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        </w:t>
      </w:r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</w:t>
      </w:r>
      <w:r w:rsidRPr="00D77B92">
        <w:rPr>
          <w:rFonts w:asciiTheme="majorHAnsi" w:eastAsia="Calibri" w:hAnsiTheme="majorHAnsi" w:cs="Times New Roman"/>
          <w:b/>
          <w:sz w:val="24"/>
          <w:szCs w:val="24"/>
        </w:rPr>
        <w:t>ДАВАЛАЦ ИЗЈАВЕ</w:t>
      </w:r>
    </w:p>
    <w:p w14:paraId="05C98D8D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  <w:t xml:space="preserve">      _____________________________</w:t>
      </w:r>
    </w:p>
    <w:p w14:paraId="20480250" w14:textId="77777777" w:rsidR="00D77B92" w:rsidRPr="00D77B92" w:rsidRDefault="00D77B92" w:rsidP="00D77B92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D77B92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                 </w:t>
      </w:r>
      <w:proofErr w:type="spellStart"/>
      <w:r w:rsidRPr="00D77B92">
        <w:rPr>
          <w:rFonts w:asciiTheme="majorHAnsi" w:eastAsia="Calibri" w:hAnsiTheme="majorHAnsi" w:cs="Times New Roman"/>
        </w:rPr>
        <w:t>Потпис</w:t>
      </w:r>
      <w:proofErr w:type="spellEnd"/>
      <w:r w:rsidRPr="00D77B92">
        <w:rPr>
          <w:rFonts w:asciiTheme="majorHAnsi" w:eastAsia="Calibri" w:hAnsiTheme="majorHAnsi" w:cs="Times New Roman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</w:rPr>
        <w:t>носиоца</w:t>
      </w:r>
      <w:proofErr w:type="spellEnd"/>
      <w:r w:rsidRPr="00D77B92">
        <w:rPr>
          <w:rFonts w:asciiTheme="majorHAnsi" w:eastAsia="Calibri" w:hAnsiTheme="majorHAnsi" w:cs="Times New Roman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</w:rPr>
        <w:t>газдинства</w:t>
      </w:r>
      <w:proofErr w:type="spellEnd"/>
    </w:p>
    <w:p w14:paraId="058D715C" w14:textId="77777777" w:rsidR="00D77B92" w:rsidRPr="00D77B92" w:rsidRDefault="00D77B92" w:rsidP="00D77B92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D77B92">
        <w:rPr>
          <w:rFonts w:asciiTheme="majorHAnsi" w:eastAsia="Calibri" w:hAnsiTheme="majorHAnsi" w:cs="Times New Roman"/>
        </w:rPr>
        <w:lastRenderedPageBreak/>
        <w:t xml:space="preserve">                                                                                                              </w:t>
      </w:r>
    </w:p>
    <w:p w14:paraId="1E42960A" w14:textId="77777777" w:rsidR="00D77B92" w:rsidRPr="00D77B92" w:rsidRDefault="00D77B92" w:rsidP="00D77B92">
      <w:pPr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7B82B946" w14:textId="77777777" w:rsidR="00D77B92" w:rsidRPr="00D77B92" w:rsidRDefault="00D77B92" w:rsidP="00D77B92">
      <w:pPr>
        <w:rPr>
          <w:rFonts w:asciiTheme="majorHAnsi" w:eastAsiaTheme="minorEastAsia" w:hAnsiTheme="majorHAnsi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8"/>
        <w:gridCol w:w="7267"/>
        <w:gridCol w:w="700"/>
        <w:gridCol w:w="715"/>
      </w:tblGrid>
      <w:tr w:rsidR="00D77B92" w:rsidRPr="00D77B92" w14:paraId="70125E03" w14:textId="77777777" w:rsidTr="0046298C">
        <w:tc>
          <w:tcPr>
            <w:tcW w:w="9350" w:type="dxa"/>
            <w:gridSpan w:val="4"/>
            <w:shd w:val="clear" w:color="auto" w:fill="B6DDE8" w:themeFill="accent5" w:themeFillTint="66"/>
          </w:tcPr>
          <w:p w14:paraId="610AA2BF" w14:textId="77777777" w:rsidR="00D77B92" w:rsidRPr="00D77B92" w:rsidRDefault="00D77B92" w:rsidP="00D77B92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ПОПИС ДОСТАВЉЕНЕ ДОКУМЕНТАЦИЈЕ</w:t>
            </w:r>
          </w:p>
        </w:tc>
      </w:tr>
      <w:tr w:rsidR="00D77B92" w:rsidRPr="00D77B92" w14:paraId="034F08AD" w14:textId="77777777" w:rsidTr="0046298C">
        <w:tc>
          <w:tcPr>
            <w:tcW w:w="9350" w:type="dxa"/>
            <w:gridSpan w:val="4"/>
            <w:shd w:val="clear" w:color="auto" w:fill="FDE9D9" w:themeFill="accent6" w:themeFillTint="33"/>
          </w:tcPr>
          <w:p w14:paraId="0BAD971F" w14:textId="77777777" w:rsidR="00D77B92" w:rsidRPr="00D77B92" w:rsidRDefault="00D77B92" w:rsidP="00D77B92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77B92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СВИ ПОДНОСИОЦИ ЗАХТЕВА</w:t>
            </w:r>
          </w:p>
          <w:p w14:paraId="1D8B47D2" w14:textId="77777777" w:rsidR="00D77B92" w:rsidRPr="00D77B92" w:rsidRDefault="00D77B92" w:rsidP="00D77B92">
            <w:pPr>
              <w:spacing w:before="60" w:after="60"/>
              <w:jc w:val="center"/>
              <w:rPr>
                <w:rFonts w:asciiTheme="majorHAnsi" w:hAnsiTheme="majorHAnsi" w:cs="Times New Roman"/>
              </w:rPr>
            </w:pPr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Заокружити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обележити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са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да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не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D77B92" w:rsidRPr="00D77B92" w14:paraId="672FCE39" w14:textId="77777777" w:rsidTr="0046298C">
        <w:tc>
          <w:tcPr>
            <w:tcW w:w="7935" w:type="dxa"/>
            <w:gridSpan w:val="2"/>
          </w:tcPr>
          <w:p w14:paraId="0A0C8FF8" w14:textId="77777777" w:rsidR="00D77B92" w:rsidRPr="00D77B92" w:rsidRDefault="00D77B92" w:rsidP="00D77B92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1EFBDCA3" w14:textId="77777777" w:rsidR="00D77B92" w:rsidRPr="00D77B92" w:rsidRDefault="00D77B92" w:rsidP="00D77B92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ДА</w:t>
            </w:r>
          </w:p>
        </w:tc>
        <w:tc>
          <w:tcPr>
            <w:tcW w:w="715" w:type="dxa"/>
          </w:tcPr>
          <w:p w14:paraId="3F4C24E2" w14:textId="77777777" w:rsidR="00D77B92" w:rsidRPr="00D77B92" w:rsidRDefault="00D77B92" w:rsidP="00D77B92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НЕ</w:t>
            </w:r>
          </w:p>
        </w:tc>
      </w:tr>
      <w:tr w:rsidR="00D77B92" w:rsidRPr="00D77B92" w14:paraId="1B2C9D0B" w14:textId="77777777" w:rsidTr="0046298C">
        <w:tc>
          <w:tcPr>
            <w:tcW w:w="668" w:type="dxa"/>
          </w:tcPr>
          <w:p w14:paraId="30075A3E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7267" w:type="dxa"/>
          </w:tcPr>
          <w:p w14:paraId="251DC7D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Читко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попуњен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образац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r w:rsidRPr="00D77B92">
              <w:rPr>
                <w:rFonts w:asciiTheme="majorHAnsi" w:hAnsiTheme="majorHAnsi" w:cs="Times New Roman"/>
                <w:noProof/>
                <w:sz w:val="24"/>
                <w:szCs w:val="24"/>
              </w:rPr>
              <w:t>захтева</w:t>
            </w:r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који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чини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саставни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део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Јавног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позива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0287D88D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308B461B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6A0D4C1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7DD1E418" w14:textId="77777777" w:rsidTr="0046298C">
        <w:tc>
          <w:tcPr>
            <w:tcW w:w="668" w:type="dxa"/>
          </w:tcPr>
          <w:p w14:paraId="1991798D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7267" w:type="dxa"/>
          </w:tcPr>
          <w:p w14:paraId="7CF0E5CB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Изјава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</w:t>
            </w:r>
            <w:r w:rsidRPr="00D77B92">
              <w:rPr>
                <w:rFonts w:asciiTheme="majorHAnsi" w:hAnsiTheme="majorHAnsi"/>
              </w:rPr>
              <w:t>отписана</w:t>
            </w:r>
            <w:proofErr w:type="spellEnd"/>
            <w:r w:rsidRPr="00D77B92">
              <w:rPr>
                <w:rFonts w:asciiTheme="majorHAnsi" w:hAnsiTheme="majorHAnsi"/>
              </w:rPr>
              <w:t xml:space="preserve">, </w:t>
            </w:r>
            <w:proofErr w:type="spellStart"/>
            <w:r w:rsidRPr="00D77B92">
              <w:rPr>
                <w:rFonts w:asciiTheme="majorHAnsi" w:hAnsiTheme="majorHAnsi"/>
              </w:rPr>
              <w:t>под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пуном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моралном</w:t>
            </w:r>
            <w:proofErr w:type="spellEnd"/>
            <w:r w:rsidRPr="00D77B92">
              <w:rPr>
                <w:rFonts w:asciiTheme="majorHAnsi" w:hAnsiTheme="majorHAnsi"/>
              </w:rPr>
              <w:t xml:space="preserve">, </w:t>
            </w:r>
            <w:proofErr w:type="spellStart"/>
            <w:r w:rsidRPr="00D77B92">
              <w:rPr>
                <w:rFonts w:asciiTheme="majorHAnsi" w:hAnsiTheme="majorHAnsi"/>
              </w:rPr>
              <w:t>материјалном</w:t>
            </w:r>
            <w:proofErr w:type="spellEnd"/>
            <w:r w:rsidRPr="00D77B92">
              <w:rPr>
                <w:rFonts w:asciiTheme="majorHAnsi" w:hAnsiTheme="majorHAnsi"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/>
              </w:rPr>
              <w:t>кривичном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одговорношћу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да</w:t>
            </w:r>
            <w:proofErr w:type="spellEnd"/>
            <w:r w:rsidRPr="00D77B92">
              <w:rPr>
                <w:rFonts w:asciiTheme="majorHAnsi" w:hAnsiTheme="majorHAnsi"/>
              </w:rPr>
              <w:t xml:space="preserve"> у </w:t>
            </w:r>
            <w:proofErr w:type="spellStart"/>
            <w:r w:rsidRPr="00D77B92">
              <w:rPr>
                <w:rFonts w:asciiTheme="majorHAnsi" w:hAnsiTheme="majorHAnsi"/>
              </w:rPr>
              <w:t>години</w:t>
            </w:r>
            <w:proofErr w:type="spellEnd"/>
            <w:r w:rsidRPr="00D77B92">
              <w:rPr>
                <w:rFonts w:asciiTheme="majorHAnsi" w:hAnsiTheme="majorHAnsi"/>
              </w:rPr>
              <w:t xml:space="preserve"> у </w:t>
            </w:r>
            <w:proofErr w:type="spellStart"/>
            <w:r w:rsidRPr="00D77B92">
              <w:rPr>
                <w:rFonts w:asciiTheme="majorHAnsi" w:hAnsiTheme="majorHAnsi"/>
              </w:rPr>
              <w:t>којој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се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расписује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Јавни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позив</w:t>
            </w:r>
            <w:proofErr w:type="spellEnd"/>
            <w:r w:rsidRPr="00D77B92">
              <w:rPr>
                <w:rFonts w:asciiTheme="majorHAnsi" w:hAnsiTheme="majorHAnsi"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иста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инвестиција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није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другог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поступка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коришћење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подстицаја</w:t>
            </w:r>
            <w:proofErr w:type="spellEnd"/>
            <w:r w:rsidRPr="00D77B92">
              <w:rPr>
                <w:rFonts w:asciiTheme="majorHAnsi" w:hAnsiTheme="majorHAnsi"/>
              </w:rPr>
              <w:t xml:space="preserve">-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Образац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2.</w:t>
            </w:r>
          </w:p>
          <w:p w14:paraId="40AC9934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387E2E7E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5BCA6001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7745345E" w14:textId="77777777" w:rsidTr="0046298C">
        <w:tc>
          <w:tcPr>
            <w:tcW w:w="668" w:type="dxa"/>
          </w:tcPr>
          <w:p w14:paraId="782875D6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3.</w:t>
            </w:r>
          </w:p>
        </w:tc>
        <w:tc>
          <w:tcPr>
            <w:tcW w:w="7267" w:type="dxa"/>
          </w:tcPr>
          <w:p w14:paraId="433D7C2B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личне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карте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очитана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чипована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лична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карта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носиоца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РПГ.</w:t>
            </w:r>
          </w:p>
          <w:p w14:paraId="28D146FA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7F9CB7FD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3A4B569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3679993B" w14:textId="77777777" w:rsidTr="0046298C">
        <w:tc>
          <w:tcPr>
            <w:tcW w:w="668" w:type="dxa"/>
          </w:tcPr>
          <w:p w14:paraId="34F6FABA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4.</w:t>
            </w:r>
          </w:p>
        </w:tc>
        <w:tc>
          <w:tcPr>
            <w:tcW w:w="7267" w:type="dxa"/>
          </w:tcPr>
          <w:p w14:paraId="01FD7FBA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потписане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картице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(</w:t>
            </w:r>
            <w:proofErr w:type="spellStart"/>
            <w:r w:rsidRPr="00D77B92">
              <w:rPr>
                <w:rFonts w:asciiTheme="majorHAnsi" w:hAnsiTheme="majorHAnsi" w:cs="Times New Roman"/>
              </w:rPr>
              <w:t>чековне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банковне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)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потписаног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уговора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наменском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рачуну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7519A0FD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7342005F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46153406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4D3156B2" w14:textId="77777777" w:rsidTr="0046298C">
        <w:tc>
          <w:tcPr>
            <w:tcW w:w="668" w:type="dxa"/>
          </w:tcPr>
          <w:p w14:paraId="71F8381C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5.</w:t>
            </w:r>
          </w:p>
        </w:tc>
        <w:tc>
          <w:tcPr>
            <w:tcW w:w="7267" w:type="dxa"/>
          </w:tcPr>
          <w:p w14:paraId="5A8D758B" w14:textId="469DF1E0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потврда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активном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статусу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у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Регистру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20</w:t>
            </w:r>
            <w:r w:rsidR="00233E5E">
              <w:rPr>
                <w:rFonts w:asciiTheme="majorHAnsi" w:hAnsiTheme="majorHAnsi" w:cs="Times New Roman"/>
                <w:lang w:val="sr-Cyrl-RS"/>
              </w:rPr>
              <w:t>22</w:t>
            </w:r>
            <w:r w:rsidRPr="00D77B92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7FE33A92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4B4AF48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5934100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7B7E32" w:rsidRPr="00D77B92" w14:paraId="3D7D89FB" w14:textId="77777777" w:rsidTr="0046298C">
        <w:tc>
          <w:tcPr>
            <w:tcW w:w="668" w:type="dxa"/>
          </w:tcPr>
          <w:p w14:paraId="34A7F2EA" w14:textId="3FF2C684" w:rsidR="007B7E32" w:rsidRPr="007B7E32" w:rsidRDefault="007B7E32" w:rsidP="00D77B92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6.</w:t>
            </w:r>
          </w:p>
        </w:tc>
        <w:tc>
          <w:tcPr>
            <w:tcW w:w="7267" w:type="dxa"/>
          </w:tcPr>
          <w:p w14:paraId="2A1EDA05" w14:textId="6497B42F" w:rsidR="007B7E32" w:rsidRPr="00D77B92" w:rsidRDefault="00E13738" w:rsidP="00D77B92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За инвестиције </w:t>
            </w:r>
            <w:r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1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</w:rPr>
              <w:t>01.</w:t>
            </w:r>
            <w:r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4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</w:rPr>
              <w:t>.1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.</w:t>
            </w:r>
            <w:r w:rsidRPr="00683DF5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</w:t>
            </w:r>
            <w:r w:rsidR="0025361A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абавку садница воћа  доставља уверење о здраственој исправности садница односно сертификат издат од стране  добављача</w:t>
            </w:r>
          </w:p>
        </w:tc>
        <w:tc>
          <w:tcPr>
            <w:tcW w:w="700" w:type="dxa"/>
          </w:tcPr>
          <w:p w14:paraId="7C9EB194" w14:textId="77777777" w:rsidR="007B7E32" w:rsidRPr="00D77B92" w:rsidRDefault="007B7E3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6F0F6AB5" w14:textId="77777777" w:rsidR="007B7E32" w:rsidRPr="00D77B92" w:rsidRDefault="007B7E3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25361A" w:rsidRPr="00D77B92" w14:paraId="4BFCB8F8" w14:textId="77777777" w:rsidTr="0046298C">
        <w:tc>
          <w:tcPr>
            <w:tcW w:w="668" w:type="dxa"/>
          </w:tcPr>
          <w:p w14:paraId="04E7F33D" w14:textId="1836185A" w:rsidR="0025361A" w:rsidRDefault="0025361A" w:rsidP="00D77B92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7.</w:t>
            </w:r>
          </w:p>
        </w:tc>
        <w:tc>
          <w:tcPr>
            <w:tcW w:w="7267" w:type="dxa"/>
          </w:tcPr>
          <w:p w14:paraId="7F264E4D" w14:textId="2F66E678" w:rsidR="0025361A" w:rsidRPr="00F304D1" w:rsidRDefault="0025361A" w:rsidP="0025361A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За инвестиције </w:t>
            </w:r>
            <w:r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1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</w:rPr>
              <w:t>01.</w:t>
            </w:r>
            <w:r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4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</w:rPr>
              <w:t>.1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.</w:t>
            </w:r>
            <w:r w:rsidRPr="00683DF5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набавку садница воћа  доставља потврду о извршеној хемијској анализи земљишта за парцелу на којој се спроводи инвестиција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из ове или предходне године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14:paraId="516B290D" w14:textId="7B96E797" w:rsidR="0025361A" w:rsidRDefault="0025361A" w:rsidP="00D77B9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0" w:type="dxa"/>
          </w:tcPr>
          <w:p w14:paraId="1712B2EA" w14:textId="77777777" w:rsidR="0025361A" w:rsidRPr="00D77B92" w:rsidRDefault="0025361A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436670A8" w14:textId="77777777" w:rsidR="0025361A" w:rsidRPr="00D77B92" w:rsidRDefault="0025361A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362910B9" w14:textId="77777777" w:rsidTr="0046298C">
        <w:tc>
          <w:tcPr>
            <w:tcW w:w="668" w:type="dxa"/>
          </w:tcPr>
          <w:p w14:paraId="78D7BF41" w14:textId="30F61103" w:rsidR="00D77B92" w:rsidRPr="00D77B92" w:rsidRDefault="0025361A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8</w:t>
            </w:r>
            <w:r w:rsidR="00D77B92" w:rsidRPr="00D77B92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7" w:type="dxa"/>
          </w:tcPr>
          <w:p w14:paraId="07D12397" w14:textId="33D8FAE2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Регистра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подацима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структури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сточног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фонда</w:t>
            </w:r>
            <w:proofErr w:type="spellEnd"/>
            <w:r w:rsidRPr="00D77B92">
              <w:rPr>
                <w:rFonts w:asciiTheme="majorHAnsi" w:hAnsiTheme="majorHAnsi" w:cs="Times New Roman"/>
                <w:lang w:val="sr-Cyrl-RS"/>
              </w:rPr>
              <w:t xml:space="preserve"> и структури биљне производње</w:t>
            </w:r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20</w:t>
            </w:r>
            <w:r w:rsidRPr="00D77B92">
              <w:rPr>
                <w:rFonts w:asciiTheme="majorHAnsi" w:hAnsiTheme="majorHAnsi" w:cs="Times New Roman"/>
                <w:lang w:val="sr-Cyrl-RS"/>
              </w:rPr>
              <w:t>2</w:t>
            </w:r>
            <w:r w:rsidR="007B7E32">
              <w:rPr>
                <w:rFonts w:asciiTheme="majorHAnsi" w:hAnsiTheme="majorHAnsi" w:cs="Times New Roman"/>
                <w:lang w:val="sr-Cyrl-RS"/>
              </w:rPr>
              <w:t>2</w:t>
            </w:r>
            <w:r w:rsidRPr="00D77B92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7D4F1ECF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5F5DEBED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3130BF56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37335AA2" w14:textId="77777777" w:rsidTr="0046298C">
        <w:tc>
          <w:tcPr>
            <w:tcW w:w="668" w:type="dxa"/>
          </w:tcPr>
          <w:p w14:paraId="607351D0" w14:textId="2FE89558" w:rsidR="00D77B92" w:rsidRPr="00D77B92" w:rsidRDefault="0025361A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9</w:t>
            </w:r>
            <w:r w:rsidR="00D77B92" w:rsidRPr="00D77B92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7" w:type="dxa"/>
          </w:tcPr>
          <w:p w14:paraId="431672C7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уверење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потврду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r w:rsidRPr="00D77B92">
              <w:rPr>
                <w:rFonts w:asciiTheme="majorHAnsi" w:hAnsiTheme="majorHAnsi" w:cs="Times New Roman"/>
                <w:lang w:val="sr-Cyrl-RS"/>
              </w:rPr>
              <w:t>Ветеринарске станице о евиденцији животиња на пољопривредном газдинству</w:t>
            </w:r>
            <w:r w:rsidRPr="00D77B92">
              <w:rPr>
                <w:rFonts w:asciiTheme="majorHAnsi" w:hAnsiTheme="majorHAnsi" w:cs="Times New Roman"/>
              </w:rPr>
              <w:t xml:space="preserve"> .</w:t>
            </w:r>
          </w:p>
          <w:p w14:paraId="4F3E0A71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1A237C33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5E6080A0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0198B91E" w14:textId="77777777" w:rsidTr="0046298C">
        <w:tc>
          <w:tcPr>
            <w:tcW w:w="668" w:type="dxa"/>
          </w:tcPr>
          <w:p w14:paraId="4828D0E4" w14:textId="27CEE078" w:rsidR="00D77B92" w:rsidRPr="00D77B92" w:rsidRDefault="0025361A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10</w:t>
            </w:r>
            <w:r w:rsidR="007B7E32"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267" w:type="dxa"/>
          </w:tcPr>
          <w:p w14:paraId="60E2A513" w14:textId="118651BA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Регистра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подаци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пољопривредном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газдинству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20</w:t>
            </w:r>
            <w:r w:rsidRPr="00D77B92">
              <w:rPr>
                <w:rFonts w:asciiTheme="majorHAnsi" w:hAnsiTheme="majorHAnsi" w:cs="Times New Roman"/>
                <w:lang w:val="sr-Cyrl-RS"/>
              </w:rPr>
              <w:t>2</w:t>
            </w:r>
            <w:r w:rsidR="00ED62CC">
              <w:rPr>
                <w:rFonts w:asciiTheme="majorHAnsi" w:hAnsiTheme="majorHAnsi" w:cs="Times New Roman"/>
              </w:rPr>
              <w:t>2</w:t>
            </w:r>
            <w:r w:rsidRPr="00D77B92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подацима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члановима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71E3B978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484F1C31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DF95759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30C1A958" w14:textId="77777777" w:rsidTr="0046298C">
        <w:tc>
          <w:tcPr>
            <w:tcW w:w="668" w:type="dxa"/>
          </w:tcPr>
          <w:p w14:paraId="5B0267D3" w14:textId="2044D3FB" w:rsidR="00D77B92" w:rsidRPr="00D77B92" w:rsidRDefault="007B7E3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25361A"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D77B92" w:rsidRPr="00D77B92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7" w:type="dxa"/>
          </w:tcPr>
          <w:p w14:paraId="0655DEC7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рачун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потписан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издат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стране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добављача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, у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динарском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износу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27501E0F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479DEDE8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0BCA990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2919399C" w14:textId="77777777" w:rsidTr="0046298C">
        <w:tc>
          <w:tcPr>
            <w:tcW w:w="668" w:type="dxa"/>
          </w:tcPr>
          <w:p w14:paraId="108A5902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67" w:type="dxa"/>
          </w:tcPr>
          <w:p w14:paraId="26855282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  <w:p w14:paraId="63BB0237" w14:textId="37863D92" w:rsidR="00D77B92" w:rsidRPr="00D77B92" w:rsidRDefault="00D77B92" w:rsidP="001B0F73">
            <w:pPr>
              <w:numPr>
                <w:ilvl w:val="0"/>
                <w:numId w:val="11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отпремница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набавку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предметне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инвестиције</w:t>
            </w:r>
            <w:proofErr w:type="spellEnd"/>
            <w:r w:rsidRPr="00D77B92">
              <w:rPr>
                <w:rFonts w:asciiTheme="majorHAnsi" w:hAnsiTheme="majorHAnsi" w:cs="Times New Roman"/>
              </w:rPr>
              <w:t>;</w:t>
            </w:r>
          </w:p>
          <w:p w14:paraId="1850F2A4" w14:textId="77777777" w:rsidR="00D77B92" w:rsidRPr="00D77B92" w:rsidRDefault="00D77B92" w:rsidP="001B0F73">
            <w:pPr>
              <w:numPr>
                <w:ilvl w:val="0"/>
                <w:numId w:val="11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lastRenderedPageBreak/>
              <w:t>потврда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преносу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средстава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оверена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стране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банке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односно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фискални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исечак</w:t>
            </w:r>
            <w:proofErr w:type="spellEnd"/>
            <w:r w:rsidRPr="00D77B92">
              <w:rPr>
                <w:rFonts w:asciiTheme="majorHAnsi" w:hAnsiTheme="majorHAnsi" w:cs="Times New Roman"/>
              </w:rPr>
              <w:t>;</w:t>
            </w:r>
          </w:p>
          <w:p w14:paraId="6A5880DD" w14:textId="1F691FA2" w:rsidR="00D77B92" w:rsidRPr="007B601E" w:rsidRDefault="00D77B92" w:rsidP="007B601E">
            <w:pPr>
              <w:numPr>
                <w:ilvl w:val="0"/>
                <w:numId w:val="11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гарантни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лист</w:t>
            </w:r>
            <w:proofErr w:type="spellEnd"/>
            <w:r w:rsidRPr="00D77B92">
              <w:rPr>
                <w:rFonts w:asciiTheme="majorHAnsi" w:hAnsiTheme="majorHAnsi" w:cs="Times New Roman"/>
              </w:rPr>
              <w:t>;</w:t>
            </w:r>
          </w:p>
          <w:p w14:paraId="60549D96" w14:textId="77777777" w:rsidR="00D77B92" w:rsidRPr="00D77B92" w:rsidRDefault="00D77B92" w:rsidP="00D77B92">
            <w:pPr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292E74A3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763D4F5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495B7102" w14:textId="77777777" w:rsidTr="0046298C">
        <w:tc>
          <w:tcPr>
            <w:tcW w:w="668" w:type="dxa"/>
          </w:tcPr>
          <w:p w14:paraId="47C3E552" w14:textId="08DB6C06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1</w:t>
            </w:r>
            <w:r w:rsidR="0025361A">
              <w:rPr>
                <w:rFonts w:asciiTheme="majorHAnsi" w:hAnsiTheme="majorHAnsi" w:cs="Times New Roman"/>
                <w:b/>
                <w:lang w:val="sr-Cyrl-RS"/>
              </w:rPr>
              <w:t>2</w:t>
            </w:r>
            <w:r w:rsidRPr="00D77B92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7" w:type="dxa"/>
          </w:tcPr>
          <w:p w14:paraId="414157DA" w14:textId="77777777" w:rsidR="00D77B92" w:rsidRPr="00D77B92" w:rsidRDefault="00D77B92" w:rsidP="00D77B92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оверене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фотокопије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потврда</w:t>
            </w:r>
            <w:proofErr w:type="spellEnd"/>
            <w:r w:rsidRPr="00D77B92">
              <w:rPr>
                <w:rFonts w:asciiTheme="majorHAnsi" w:hAnsiTheme="majorHAnsi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/>
              </w:rPr>
              <w:t>регулисаним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пореским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обавезама</w:t>
            </w:r>
            <w:proofErr w:type="spellEnd"/>
            <w:r w:rsidRPr="00D77B92">
              <w:rPr>
                <w:rFonts w:asciiTheme="majorHAnsi" w:hAnsiTheme="majorHAnsi"/>
              </w:rPr>
              <w:t xml:space="preserve">, и о </w:t>
            </w:r>
            <w:proofErr w:type="spellStart"/>
            <w:r w:rsidRPr="00D77B92">
              <w:rPr>
                <w:rFonts w:asciiTheme="majorHAnsi" w:hAnsiTheme="majorHAnsi"/>
              </w:rPr>
              <w:t>измиреним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обавезама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издата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од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надлежне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јединице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77B92">
              <w:rPr>
                <w:rFonts w:asciiTheme="majorHAnsi" w:hAnsiTheme="majorHAnsi"/>
                <w:sz w:val="24"/>
                <w:szCs w:val="24"/>
                <w:lang w:val="sr-Cyrl-RS"/>
              </w:rPr>
              <w:t>О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пштинске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управе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општине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Мионица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да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је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измирио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обавезе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по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основу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изворних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локалних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јавних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прихода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02D4109A" w14:textId="77777777" w:rsidR="00D77B92" w:rsidRPr="00D77B92" w:rsidRDefault="00D77B92" w:rsidP="00D77B9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00" w:type="dxa"/>
          </w:tcPr>
          <w:p w14:paraId="1C8DA596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01162378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46298C" w:rsidRPr="00D77B92" w14:paraId="442D0B37" w14:textId="77777777" w:rsidTr="00FF1661">
        <w:tc>
          <w:tcPr>
            <w:tcW w:w="668" w:type="dxa"/>
          </w:tcPr>
          <w:p w14:paraId="12009637" w14:textId="184D6AF4" w:rsidR="0046298C" w:rsidRPr="0046298C" w:rsidRDefault="0046298C" w:rsidP="00D77B92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13.</w:t>
            </w:r>
          </w:p>
        </w:tc>
        <w:tc>
          <w:tcPr>
            <w:tcW w:w="7267" w:type="dxa"/>
          </w:tcPr>
          <w:p w14:paraId="3B8F75C0" w14:textId="77777777" w:rsidR="0046298C" w:rsidRPr="00D77B92" w:rsidRDefault="0046298C" w:rsidP="00D77B92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 w:rsidRPr="00D77B92">
              <w:rPr>
                <w:rFonts w:asciiTheme="majorHAnsi" w:hAnsiTheme="majorHAnsi" w:cs="Times New Roman"/>
                <w:lang w:val="sr-Cyrl-RS"/>
              </w:rPr>
              <w:t xml:space="preserve">Уговор или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оверена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Уговора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закупу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земљишта</w:t>
            </w:r>
            <w:proofErr w:type="spellEnd"/>
            <w:r w:rsidRPr="00D77B92">
              <w:rPr>
                <w:rFonts w:asciiTheme="majorHAnsi" w:hAnsiTheme="majorHAnsi" w:cs="Times New Roman"/>
                <w:lang w:val="sr-Cyrl-RS"/>
              </w:rPr>
              <w:t xml:space="preserve"> или Уговора о давању на коришћење пољопривредног земљишта</w:t>
            </w:r>
            <w:r w:rsidRPr="00D77B92">
              <w:rPr>
                <w:rFonts w:asciiTheme="majorHAnsi" w:hAnsiTheme="majorHAnsi" w:cs="Times New Roman"/>
              </w:rPr>
              <w:t>/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објекта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/у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којем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реализује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инвестиција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која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Јавног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позива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ако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подносолац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пријаве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није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r w:rsidRPr="00D77B92">
              <w:rPr>
                <w:rFonts w:asciiTheme="majorHAnsi" w:hAnsiTheme="majorHAnsi" w:cs="Times New Roman"/>
                <w:lang w:val="sr-Cyrl-RS"/>
              </w:rPr>
              <w:t>власник.</w:t>
            </w:r>
          </w:p>
          <w:p w14:paraId="09A52251" w14:textId="77777777" w:rsidR="0046298C" w:rsidRPr="00D77B92" w:rsidRDefault="0046298C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1F222F8E" w14:textId="77777777" w:rsidR="0046298C" w:rsidRPr="00D77B92" w:rsidRDefault="0046298C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7D8721EA" w14:textId="77777777" w:rsidR="0046298C" w:rsidRPr="00D77B92" w:rsidRDefault="0046298C" w:rsidP="00D77B92">
            <w:pPr>
              <w:rPr>
                <w:rFonts w:asciiTheme="majorHAnsi" w:hAnsiTheme="majorHAnsi" w:cs="Times New Roman"/>
              </w:rPr>
            </w:pPr>
          </w:p>
        </w:tc>
      </w:tr>
    </w:tbl>
    <w:p w14:paraId="0F14048A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0DFEE785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07049470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55BF4C3A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26DC281C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66FB883F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5AA6BD11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49B00965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016547D4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sz w:val="24"/>
          <w:szCs w:val="24"/>
        </w:rPr>
        <w:t xml:space="preserve">У _______________, ______.20___. </w:t>
      </w:r>
      <w:proofErr w:type="spellStart"/>
      <w:r w:rsidRPr="00D77B92">
        <w:rPr>
          <w:rFonts w:asciiTheme="majorHAnsi" w:eastAsiaTheme="minorEastAsia" w:hAnsiTheme="majorHAnsi" w:cs="Times New Roman"/>
          <w:sz w:val="24"/>
          <w:szCs w:val="24"/>
        </w:rPr>
        <w:t>године</w:t>
      </w:r>
      <w:proofErr w:type="spellEnd"/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  <w:t xml:space="preserve">        </w:t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>ПОДНОСИЛАЦ ЗАХТЕВА</w:t>
      </w:r>
    </w:p>
    <w:p w14:paraId="25814537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  <w:t>_________________________</w:t>
      </w:r>
    </w:p>
    <w:p w14:paraId="1149EE1A" w14:textId="77777777" w:rsidR="00D77B92" w:rsidRPr="001C11F9" w:rsidRDefault="00D77B92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sectPr w:rsidR="00D77B92" w:rsidRPr="001C11F9" w:rsidSect="00A3775E">
      <w:footerReference w:type="default" r:id="rId8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EBFF" w14:textId="77777777" w:rsidR="000276C0" w:rsidRDefault="000276C0" w:rsidP="0085007E">
      <w:pPr>
        <w:spacing w:after="0" w:line="240" w:lineRule="auto"/>
      </w:pPr>
      <w:r>
        <w:separator/>
      </w:r>
    </w:p>
  </w:endnote>
  <w:endnote w:type="continuationSeparator" w:id="0">
    <w:p w14:paraId="613651EC" w14:textId="77777777" w:rsidR="000276C0" w:rsidRDefault="000276C0" w:rsidP="0085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746797"/>
      <w:docPartObj>
        <w:docPartGallery w:val="Page Numbers (Bottom of Page)"/>
        <w:docPartUnique/>
      </w:docPartObj>
    </w:sdtPr>
    <w:sdtEndPr/>
    <w:sdtContent>
      <w:p w14:paraId="49370751" w14:textId="0ACAD2E6" w:rsidR="003F53D4" w:rsidRDefault="001C11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4F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9370752" w14:textId="77777777" w:rsidR="003F53D4" w:rsidRDefault="003F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F56D" w14:textId="77777777" w:rsidR="000276C0" w:rsidRDefault="000276C0" w:rsidP="0085007E">
      <w:pPr>
        <w:spacing w:after="0" w:line="240" w:lineRule="auto"/>
      </w:pPr>
      <w:r>
        <w:separator/>
      </w:r>
    </w:p>
  </w:footnote>
  <w:footnote w:type="continuationSeparator" w:id="0">
    <w:p w14:paraId="148FA912" w14:textId="77777777" w:rsidR="000276C0" w:rsidRDefault="000276C0" w:rsidP="0085007E">
      <w:pPr>
        <w:spacing w:after="0" w:line="240" w:lineRule="auto"/>
      </w:pPr>
      <w:r>
        <w:continuationSeparator/>
      </w:r>
    </w:p>
  </w:footnote>
  <w:footnote w:id="1">
    <w:p w14:paraId="6B492778" w14:textId="77777777" w:rsidR="00D77B92" w:rsidRPr="00FB634D" w:rsidRDefault="00D77B92" w:rsidP="00D77B92">
      <w:pPr>
        <w:pStyle w:val="FootnoteText"/>
        <w:jc w:val="both"/>
        <w:rPr>
          <w:rFonts w:ascii="Times New Roman" w:hAnsi="Times New Roman" w:cs="Times New Roman"/>
        </w:rPr>
      </w:pPr>
      <w:r w:rsidRPr="00996788">
        <w:rPr>
          <w:rStyle w:val="FootnoteReference"/>
          <w:rFonts w:ascii="Times New Roman" w:hAnsi="Times New Roman" w:cs="Times New Roman"/>
        </w:rPr>
        <w:footnoteRef/>
      </w:r>
      <w:r w:rsidRPr="00996788">
        <w:rPr>
          <w:rFonts w:ascii="Times New Roman" w:hAnsi="Times New Roman" w:cs="Times New Roman"/>
        </w:rPr>
        <w:t xml:space="preserve"> У колони „Сектор“ потребно је назначити оне </w:t>
      </w:r>
      <w:r>
        <w:rPr>
          <w:rFonts w:ascii="Times New Roman" w:hAnsi="Times New Roman" w:cs="Times New Roman"/>
          <w:lang w:val="sr-Cyrl-RS"/>
        </w:rPr>
        <w:t>инвестиције</w:t>
      </w:r>
      <w:r w:rsidRPr="00996788">
        <w:rPr>
          <w:rFonts w:ascii="Times New Roman" w:hAnsi="Times New Roman" w:cs="Times New Roman"/>
        </w:rPr>
        <w:t xml:space="preserve"> који су планирани у оквиру мере инвестициј</w:t>
      </w:r>
      <w:r>
        <w:rPr>
          <w:rFonts w:ascii="Times New Roman" w:hAnsi="Times New Roman" w:cs="Times New Roman"/>
          <w:lang w:val="sr-Cyrl-RS"/>
        </w:rPr>
        <w:t>а</w:t>
      </w:r>
      <w:r w:rsidRPr="00996788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 w:val="sr-Cyrl-RS"/>
        </w:rPr>
        <w:t>органску производњу</w:t>
      </w:r>
      <w:r w:rsidRPr="00996788">
        <w:rPr>
          <w:rFonts w:ascii="Times New Roman" w:hAnsi="Times New Roman" w:cs="Times New Roman"/>
        </w:rPr>
        <w:t xml:space="preserve"> пољопривредних газдинстава Програмом за ту годину, у колони „Шифра инвестиције“ број инвестиције, у колони „Назив инвестиције“ инвестицију у оквиру ове мере, а све у складу са Шифарником мера који је саставни део – прилог Правилника о обрасцу и садржини програма подршке за спровођење пољопривредне политике и политике руралног развоја и обрасцу извештаја о </w:t>
      </w:r>
      <w:r w:rsidRPr="00FB634D">
        <w:rPr>
          <w:rFonts w:ascii="Times New Roman" w:hAnsi="Times New Roman" w:cs="Times New Roman"/>
        </w:rPr>
        <w:t>спровођењу мера пољопривредне политике и политике руралног развоја („Службени гласник РС“, бр. 24/15, 111/15, 110/16, 16/18 и 87/19);</w:t>
      </w:r>
    </w:p>
    <w:p w14:paraId="707C1FCA" w14:textId="77777777" w:rsidR="00D77B92" w:rsidRPr="00FB634D" w:rsidRDefault="00D77B92" w:rsidP="00D77B92">
      <w:pPr>
        <w:pStyle w:val="FootnoteText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06956"/>
    <w:multiLevelType w:val="hybridMultilevel"/>
    <w:tmpl w:val="9A1251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50C8A"/>
    <w:multiLevelType w:val="hybridMultilevel"/>
    <w:tmpl w:val="7D884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62C02"/>
    <w:multiLevelType w:val="hybridMultilevel"/>
    <w:tmpl w:val="13DC2D14"/>
    <w:lvl w:ilvl="0" w:tplc="20E0782E">
      <w:start w:val="1"/>
      <w:numFmt w:val="decimal"/>
      <w:lvlText w:val="%1)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87C89"/>
    <w:multiLevelType w:val="hybridMultilevel"/>
    <w:tmpl w:val="BF909C40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E7046"/>
    <w:multiLevelType w:val="hybridMultilevel"/>
    <w:tmpl w:val="02CA4424"/>
    <w:lvl w:ilvl="0" w:tplc="948AE67E">
      <w:numFmt w:val="bullet"/>
      <w:lvlText w:val="-"/>
      <w:lvlJc w:val="left"/>
      <w:pPr>
        <w:ind w:left="1455" w:hanging="360"/>
      </w:pPr>
      <w:rPr>
        <w:rFonts w:ascii="Cambria" w:eastAsiaTheme="minorHAnsi" w:hAnsi="Cambria" w:cs="DejaVuSerifCondensed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2D402E27"/>
    <w:multiLevelType w:val="hybridMultilevel"/>
    <w:tmpl w:val="DE225C6E"/>
    <w:lvl w:ilvl="0" w:tplc="FFFFFFFF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871F7"/>
    <w:multiLevelType w:val="hybridMultilevel"/>
    <w:tmpl w:val="4E76769C"/>
    <w:lvl w:ilvl="0" w:tplc="CEF290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1A0F1C"/>
    <w:multiLevelType w:val="hybridMultilevel"/>
    <w:tmpl w:val="CF98ABEC"/>
    <w:lvl w:ilvl="0" w:tplc="1494C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12C0E"/>
    <w:multiLevelType w:val="hybridMultilevel"/>
    <w:tmpl w:val="46D827CA"/>
    <w:lvl w:ilvl="0" w:tplc="564CF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71B3C"/>
    <w:multiLevelType w:val="hybridMultilevel"/>
    <w:tmpl w:val="8EE46854"/>
    <w:lvl w:ilvl="0" w:tplc="C6346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F7AD4"/>
    <w:multiLevelType w:val="hybridMultilevel"/>
    <w:tmpl w:val="B948A79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B91DBE"/>
    <w:multiLevelType w:val="hybridMultilevel"/>
    <w:tmpl w:val="798A1F8C"/>
    <w:lvl w:ilvl="0" w:tplc="88664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E0A9F"/>
    <w:multiLevelType w:val="hybridMultilevel"/>
    <w:tmpl w:val="CF98AB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B5533"/>
    <w:multiLevelType w:val="hybridMultilevel"/>
    <w:tmpl w:val="930E20B4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C876B0"/>
    <w:multiLevelType w:val="hybridMultilevel"/>
    <w:tmpl w:val="1CCAC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B425E"/>
    <w:multiLevelType w:val="hybridMultilevel"/>
    <w:tmpl w:val="3B06B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27641">
    <w:abstractNumId w:val="3"/>
  </w:num>
  <w:num w:numId="2" w16cid:durableId="1642298462">
    <w:abstractNumId w:val="16"/>
  </w:num>
  <w:num w:numId="3" w16cid:durableId="414862681">
    <w:abstractNumId w:val="17"/>
  </w:num>
  <w:num w:numId="4" w16cid:durableId="1297904997">
    <w:abstractNumId w:val="9"/>
  </w:num>
  <w:num w:numId="5" w16cid:durableId="1593660920">
    <w:abstractNumId w:val="8"/>
  </w:num>
  <w:num w:numId="6" w16cid:durableId="2067020574">
    <w:abstractNumId w:val="2"/>
  </w:num>
  <w:num w:numId="7" w16cid:durableId="1835296852">
    <w:abstractNumId w:val="11"/>
  </w:num>
  <w:num w:numId="8" w16cid:durableId="209614270">
    <w:abstractNumId w:val="13"/>
  </w:num>
  <w:num w:numId="9" w16cid:durableId="1445927226">
    <w:abstractNumId w:val="12"/>
  </w:num>
  <w:num w:numId="10" w16cid:durableId="2050520741">
    <w:abstractNumId w:val="4"/>
  </w:num>
  <w:num w:numId="11" w16cid:durableId="1284506607">
    <w:abstractNumId w:val="1"/>
  </w:num>
  <w:num w:numId="12" w16cid:durableId="1115755483">
    <w:abstractNumId w:val="6"/>
  </w:num>
  <w:num w:numId="13" w16cid:durableId="221216228">
    <w:abstractNumId w:val="15"/>
  </w:num>
  <w:num w:numId="14" w16cid:durableId="602422745">
    <w:abstractNumId w:val="5"/>
  </w:num>
  <w:num w:numId="15" w16cid:durableId="1495953830">
    <w:abstractNumId w:val="0"/>
  </w:num>
  <w:num w:numId="16" w16cid:durableId="2050299567">
    <w:abstractNumId w:val="10"/>
  </w:num>
  <w:num w:numId="17" w16cid:durableId="995304893">
    <w:abstractNumId w:val="7"/>
  </w:num>
  <w:num w:numId="18" w16cid:durableId="66732024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AA"/>
    <w:rsid w:val="0000775D"/>
    <w:rsid w:val="00012CE2"/>
    <w:rsid w:val="0001716C"/>
    <w:rsid w:val="000171FD"/>
    <w:rsid w:val="000276C0"/>
    <w:rsid w:val="0004410D"/>
    <w:rsid w:val="000462BE"/>
    <w:rsid w:val="00052F1E"/>
    <w:rsid w:val="00056918"/>
    <w:rsid w:val="00064EEE"/>
    <w:rsid w:val="000768D9"/>
    <w:rsid w:val="00082EAD"/>
    <w:rsid w:val="000A2286"/>
    <w:rsid w:val="000B1678"/>
    <w:rsid w:val="000B37AC"/>
    <w:rsid w:val="000B3DD8"/>
    <w:rsid w:val="000C111C"/>
    <w:rsid w:val="000C6C86"/>
    <w:rsid w:val="000D15CC"/>
    <w:rsid w:val="000E3C2C"/>
    <w:rsid w:val="000E7DDC"/>
    <w:rsid w:val="000F1E13"/>
    <w:rsid w:val="000F6733"/>
    <w:rsid w:val="00101B51"/>
    <w:rsid w:val="00101EA1"/>
    <w:rsid w:val="00102BAA"/>
    <w:rsid w:val="0011406D"/>
    <w:rsid w:val="001160ED"/>
    <w:rsid w:val="00120AA6"/>
    <w:rsid w:val="00130707"/>
    <w:rsid w:val="00131501"/>
    <w:rsid w:val="00133480"/>
    <w:rsid w:val="001359CF"/>
    <w:rsid w:val="001372F6"/>
    <w:rsid w:val="00140BB8"/>
    <w:rsid w:val="00144888"/>
    <w:rsid w:val="00152BD5"/>
    <w:rsid w:val="00156F0A"/>
    <w:rsid w:val="00157794"/>
    <w:rsid w:val="00160D3E"/>
    <w:rsid w:val="00161424"/>
    <w:rsid w:val="00163E6B"/>
    <w:rsid w:val="00167972"/>
    <w:rsid w:val="00176E8E"/>
    <w:rsid w:val="00187785"/>
    <w:rsid w:val="0019080C"/>
    <w:rsid w:val="00190F1F"/>
    <w:rsid w:val="00192278"/>
    <w:rsid w:val="00193C85"/>
    <w:rsid w:val="00197DCE"/>
    <w:rsid w:val="001A0362"/>
    <w:rsid w:val="001A2808"/>
    <w:rsid w:val="001A40A4"/>
    <w:rsid w:val="001A4B6F"/>
    <w:rsid w:val="001B0F73"/>
    <w:rsid w:val="001B6358"/>
    <w:rsid w:val="001B6D6E"/>
    <w:rsid w:val="001C11F9"/>
    <w:rsid w:val="001C3B86"/>
    <w:rsid w:val="001C4F71"/>
    <w:rsid w:val="001C7AF5"/>
    <w:rsid w:val="001D1145"/>
    <w:rsid w:val="001D2A12"/>
    <w:rsid w:val="001D4026"/>
    <w:rsid w:val="001E7771"/>
    <w:rsid w:val="001F1101"/>
    <w:rsid w:val="001F41D7"/>
    <w:rsid w:val="002029A4"/>
    <w:rsid w:val="0020599A"/>
    <w:rsid w:val="00213F01"/>
    <w:rsid w:val="00227413"/>
    <w:rsid w:val="00230B03"/>
    <w:rsid w:val="00233E5E"/>
    <w:rsid w:val="002524F3"/>
    <w:rsid w:val="0025361A"/>
    <w:rsid w:val="0025612D"/>
    <w:rsid w:val="00256533"/>
    <w:rsid w:val="00262085"/>
    <w:rsid w:val="002658D6"/>
    <w:rsid w:val="00267EA7"/>
    <w:rsid w:val="00271ADB"/>
    <w:rsid w:val="00271DA5"/>
    <w:rsid w:val="00273039"/>
    <w:rsid w:val="002758D2"/>
    <w:rsid w:val="002805F7"/>
    <w:rsid w:val="002916B7"/>
    <w:rsid w:val="002B00A8"/>
    <w:rsid w:val="002B55D7"/>
    <w:rsid w:val="002C3B56"/>
    <w:rsid w:val="002C543C"/>
    <w:rsid w:val="002D2445"/>
    <w:rsid w:val="002D325A"/>
    <w:rsid w:val="002D4602"/>
    <w:rsid w:val="002E3F63"/>
    <w:rsid w:val="002E444E"/>
    <w:rsid w:val="002E6A2F"/>
    <w:rsid w:val="002F01AF"/>
    <w:rsid w:val="002F7A62"/>
    <w:rsid w:val="00300376"/>
    <w:rsid w:val="003112DA"/>
    <w:rsid w:val="00323D29"/>
    <w:rsid w:val="0032455C"/>
    <w:rsid w:val="0032646C"/>
    <w:rsid w:val="0032792E"/>
    <w:rsid w:val="00332DA6"/>
    <w:rsid w:val="00353327"/>
    <w:rsid w:val="003551D4"/>
    <w:rsid w:val="0035697C"/>
    <w:rsid w:val="0035772B"/>
    <w:rsid w:val="003616D1"/>
    <w:rsid w:val="00375A2F"/>
    <w:rsid w:val="003814C0"/>
    <w:rsid w:val="00383B90"/>
    <w:rsid w:val="00383E43"/>
    <w:rsid w:val="00392AFF"/>
    <w:rsid w:val="003977E6"/>
    <w:rsid w:val="003A04E7"/>
    <w:rsid w:val="003B3B23"/>
    <w:rsid w:val="003D0CFC"/>
    <w:rsid w:val="003D56A8"/>
    <w:rsid w:val="003D7C5A"/>
    <w:rsid w:val="003E0895"/>
    <w:rsid w:val="003E5A29"/>
    <w:rsid w:val="003E6E97"/>
    <w:rsid w:val="003F1DE7"/>
    <w:rsid w:val="003F5061"/>
    <w:rsid w:val="003F53D4"/>
    <w:rsid w:val="003F7FBC"/>
    <w:rsid w:val="00400A5A"/>
    <w:rsid w:val="00400E71"/>
    <w:rsid w:val="00403148"/>
    <w:rsid w:val="00420BCE"/>
    <w:rsid w:val="0042717A"/>
    <w:rsid w:val="0042749E"/>
    <w:rsid w:val="00431161"/>
    <w:rsid w:val="0043136F"/>
    <w:rsid w:val="0043492D"/>
    <w:rsid w:val="00444B32"/>
    <w:rsid w:val="00447D8A"/>
    <w:rsid w:val="0045347D"/>
    <w:rsid w:val="0045427F"/>
    <w:rsid w:val="004544B4"/>
    <w:rsid w:val="00456A4E"/>
    <w:rsid w:val="00461EB7"/>
    <w:rsid w:val="0046298C"/>
    <w:rsid w:val="00463911"/>
    <w:rsid w:val="00466234"/>
    <w:rsid w:val="004719E6"/>
    <w:rsid w:val="00472552"/>
    <w:rsid w:val="00476D7C"/>
    <w:rsid w:val="00482177"/>
    <w:rsid w:val="0048325B"/>
    <w:rsid w:val="00483478"/>
    <w:rsid w:val="004907CD"/>
    <w:rsid w:val="00490D3D"/>
    <w:rsid w:val="00490FF2"/>
    <w:rsid w:val="004A227C"/>
    <w:rsid w:val="004A4F0A"/>
    <w:rsid w:val="004B2992"/>
    <w:rsid w:val="004B53B8"/>
    <w:rsid w:val="004D1C88"/>
    <w:rsid w:val="004D3EA8"/>
    <w:rsid w:val="004E0CB1"/>
    <w:rsid w:val="004E2177"/>
    <w:rsid w:val="004F3AA6"/>
    <w:rsid w:val="005012C5"/>
    <w:rsid w:val="00506C81"/>
    <w:rsid w:val="00507643"/>
    <w:rsid w:val="00515B6F"/>
    <w:rsid w:val="005240AE"/>
    <w:rsid w:val="00530B52"/>
    <w:rsid w:val="00531C24"/>
    <w:rsid w:val="005346BA"/>
    <w:rsid w:val="00537E0B"/>
    <w:rsid w:val="0054456C"/>
    <w:rsid w:val="00545C81"/>
    <w:rsid w:val="00552C36"/>
    <w:rsid w:val="00561BF2"/>
    <w:rsid w:val="00562F1A"/>
    <w:rsid w:val="0056303D"/>
    <w:rsid w:val="005732A7"/>
    <w:rsid w:val="00593D62"/>
    <w:rsid w:val="005A0E29"/>
    <w:rsid w:val="005B241E"/>
    <w:rsid w:val="005B62CD"/>
    <w:rsid w:val="005C1CEE"/>
    <w:rsid w:val="005C474F"/>
    <w:rsid w:val="005C5D62"/>
    <w:rsid w:val="005D0D68"/>
    <w:rsid w:val="005D35E8"/>
    <w:rsid w:val="005D6C96"/>
    <w:rsid w:val="005D7C2E"/>
    <w:rsid w:val="005E2CA1"/>
    <w:rsid w:val="005E5624"/>
    <w:rsid w:val="005E6BAE"/>
    <w:rsid w:val="00602232"/>
    <w:rsid w:val="00605611"/>
    <w:rsid w:val="00606563"/>
    <w:rsid w:val="0061330C"/>
    <w:rsid w:val="0061530C"/>
    <w:rsid w:val="00616177"/>
    <w:rsid w:val="00617B4F"/>
    <w:rsid w:val="00620B27"/>
    <w:rsid w:val="00622752"/>
    <w:rsid w:val="0062544A"/>
    <w:rsid w:val="0062557A"/>
    <w:rsid w:val="006337C2"/>
    <w:rsid w:val="00635D82"/>
    <w:rsid w:val="00636E2D"/>
    <w:rsid w:val="00640B7C"/>
    <w:rsid w:val="00643159"/>
    <w:rsid w:val="006447DF"/>
    <w:rsid w:val="00647988"/>
    <w:rsid w:val="006517F5"/>
    <w:rsid w:val="006542D9"/>
    <w:rsid w:val="00671CFC"/>
    <w:rsid w:val="006747A4"/>
    <w:rsid w:val="006855C1"/>
    <w:rsid w:val="00691F6B"/>
    <w:rsid w:val="00692A01"/>
    <w:rsid w:val="00693587"/>
    <w:rsid w:val="00696AE8"/>
    <w:rsid w:val="00697E80"/>
    <w:rsid w:val="006A53A9"/>
    <w:rsid w:val="006B6873"/>
    <w:rsid w:val="006C1056"/>
    <w:rsid w:val="006C28DA"/>
    <w:rsid w:val="006C5836"/>
    <w:rsid w:val="006C6424"/>
    <w:rsid w:val="006C661F"/>
    <w:rsid w:val="006D21A6"/>
    <w:rsid w:val="006D4CA5"/>
    <w:rsid w:val="006D5B04"/>
    <w:rsid w:val="006D6496"/>
    <w:rsid w:val="006D7733"/>
    <w:rsid w:val="006E4288"/>
    <w:rsid w:val="006F2DE2"/>
    <w:rsid w:val="006F301D"/>
    <w:rsid w:val="006F338E"/>
    <w:rsid w:val="006F62AB"/>
    <w:rsid w:val="0070472B"/>
    <w:rsid w:val="0071317E"/>
    <w:rsid w:val="00714367"/>
    <w:rsid w:val="0071733E"/>
    <w:rsid w:val="00717490"/>
    <w:rsid w:val="0072590C"/>
    <w:rsid w:val="00741DA8"/>
    <w:rsid w:val="007431C7"/>
    <w:rsid w:val="00743E4B"/>
    <w:rsid w:val="00745B32"/>
    <w:rsid w:val="007520E9"/>
    <w:rsid w:val="00753FFD"/>
    <w:rsid w:val="00757439"/>
    <w:rsid w:val="007579FC"/>
    <w:rsid w:val="00771CAB"/>
    <w:rsid w:val="0077617A"/>
    <w:rsid w:val="0077713A"/>
    <w:rsid w:val="007852E8"/>
    <w:rsid w:val="007853B8"/>
    <w:rsid w:val="007877CC"/>
    <w:rsid w:val="007A4929"/>
    <w:rsid w:val="007B14B7"/>
    <w:rsid w:val="007B601E"/>
    <w:rsid w:val="007B7228"/>
    <w:rsid w:val="007B7E32"/>
    <w:rsid w:val="007C099F"/>
    <w:rsid w:val="007C5F0E"/>
    <w:rsid w:val="007D2F30"/>
    <w:rsid w:val="007D39E8"/>
    <w:rsid w:val="007F0D72"/>
    <w:rsid w:val="007F0E06"/>
    <w:rsid w:val="007F68DE"/>
    <w:rsid w:val="0080089B"/>
    <w:rsid w:val="00800C42"/>
    <w:rsid w:val="00801675"/>
    <w:rsid w:val="00801915"/>
    <w:rsid w:val="00801BC7"/>
    <w:rsid w:val="008020C1"/>
    <w:rsid w:val="0080249E"/>
    <w:rsid w:val="00802FF5"/>
    <w:rsid w:val="00811FC2"/>
    <w:rsid w:val="00813ED5"/>
    <w:rsid w:val="008178D9"/>
    <w:rsid w:val="00817986"/>
    <w:rsid w:val="008376EC"/>
    <w:rsid w:val="0084182C"/>
    <w:rsid w:val="0084493D"/>
    <w:rsid w:val="00847C68"/>
    <w:rsid w:val="0085007E"/>
    <w:rsid w:val="00850522"/>
    <w:rsid w:val="00851CB7"/>
    <w:rsid w:val="008545D4"/>
    <w:rsid w:val="008546A0"/>
    <w:rsid w:val="00862BB9"/>
    <w:rsid w:val="00863311"/>
    <w:rsid w:val="008652A1"/>
    <w:rsid w:val="00866D80"/>
    <w:rsid w:val="00871F31"/>
    <w:rsid w:val="00881506"/>
    <w:rsid w:val="00890212"/>
    <w:rsid w:val="00893FC9"/>
    <w:rsid w:val="00894A69"/>
    <w:rsid w:val="00896919"/>
    <w:rsid w:val="00896D32"/>
    <w:rsid w:val="008A5D02"/>
    <w:rsid w:val="008B0038"/>
    <w:rsid w:val="008B4A39"/>
    <w:rsid w:val="008C00C4"/>
    <w:rsid w:val="008C3561"/>
    <w:rsid w:val="008C7A56"/>
    <w:rsid w:val="008D0292"/>
    <w:rsid w:val="008D304E"/>
    <w:rsid w:val="008D312A"/>
    <w:rsid w:val="008D64A9"/>
    <w:rsid w:val="008E35E2"/>
    <w:rsid w:val="008E47EB"/>
    <w:rsid w:val="008E53F3"/>
    <w:rsid w:val="009120B5"/>
    <w:rsid w:val="00924A9B"/>
    <w:rsid w:val="00927239"/>
    <w:rsid w:val="00927E43"/>
    <w:rsid w:val="00961EC4"/>
    <w:rsid w:val="00964DEA"/>
    <w:rsid w:val="00965FD9"/>
    <w:rsid w:val="00975C64"/>
    <w:rsid w:val="00986A1F"/>
    <w:rsid w:val="0099623D"/>
    <w:rsid w:val="009B2A38"/>
    <w:rsid w:val="009D181C"/>
    <w:rsid w:val="009D18A8"/>
    <w:rsid w:val="009D2ACC"/>
    <w:rsid w:val="009D3B20"/>
    <w:rsid w:val="009D74BA"/>
    <w:rsid w:val="009E123E"/>
    <w:rsid w:val="009E188C"/>
    <w:rsid w:val="009F142F"/>
    <w:rsid w:val="009F792B"/>
    <w:rsid w:val="00A11F30"/>
    <w:rsid w:val="00A24297"/>
    <w:rsid w:val="00A26170"/>
    <w:rsid w:val="00A34E19"/>
    <w:rsid w:val="00A36766"/>
    <w:rsid w:val="00A36B4A"/>
    <w:rsid w:val="00A3775E"/>
    <w:rsid w:val="00A41168"/>
    <w:rsid w:val="00A44C7D"/>
    <w:rsid w:val="00A4674D"/>
    <w:rsid w:val="00A50E55"/>
    <w:rsid w:val="00A54DD6"/>
    <w:rsid w:val="00A57917"/>
    <w:rsid w:val="00A62C38"/>
    <w:rsid w:val="00A67B77"/>
    <w:rsid w:val="00A73B86"/>
    <w:rsid w:val="00A73F23"/>
    <w:rsid w:val="00A82116"/>
    <w:rsid w:val="00A873C7"/>
    <w:rsid w:val="00A92B4F"/>
    <w:rsid w:val="00A9385D"/>
    <w:rsid w:val="00A95C25"/>
    <w:rsid w:val="00AA21E8"/>
    <w:rsid w:val="00AB5842"/>
    <w:rsid w:val="00AC2825"/>
    <w:rsid w:val="00AC6CEA"/>
    <w:rsid w:val="00AD4BAB"/>
    <w:rsid w:val="00AF4A67"/>
    <w:rsid w:val="00B027E4"/>
    <w:rsid w:val="00B049DC"/>
    <w:rsid w:val="00B13F8B"/>
    <w:rsid w:val="00B14147"/>
    <w:rsid w:val="00B151F8"/>
    <w:rsid w:val="00B1664E"/>
    <w:rsid w:val="00B16E44"/>
    <w:rsid w:val="00B22937"/>
    <w:rsid w:val="00B338F9"/>
    <w:rsid w:val="00B43689"/>
    <w:rsid w:val="00B43AF1"/>
    <w:rsid w:val="00B45124"/>
    <w:rsid w:val="00B53DBC"/>
    <w:rsid w:val="00B54A6B"/>
    <w:rsid w:val="00B55ED6"/>
    <w:rsid w:val="00B56525"/>
    <w:rsid w:val="00B56A92"/>
    <w:rsid w:val="00B6395F"/>
    <w:rsid w:val="00B66804"/>
    <w:rsid w:val="00B675A5"/>
    <w:rsid w:val="00B703D8"/>
    <w:rsid w:val="00B75E2D"/>
    <w:rsid w:val="00B77E50"/>
    <w:rsid w:val="00B91AB6"/>
    <w:rsid w:val="00B921B7"/>
    <w:rsid w:val="00BB2E44"/>
    <w:rsid w:val="00BB38C5"/>
    <w:rsid w:val="00BB39BA"/>
    <w:rsid w:val="00BB4439"/>
    <w:rsid w:val="00BB6413"/>
    <w:rsid w:val="00BC7001"/>
    <w:rsid w:val="00BD35C9"/>
    <w:rsid w:val="00BD7EC7"/>
    <w:rsid w:val="00BF0F04"/>
    <w:rsid w:val="00BF7366"/>
    <w:rsid w:val="00C00B56"/>
    <w:rsid w:val="00C02E37"/>
    <w:rsid w:val="00C03038"/>
    <w:rsid w:val="00C03286"/>
    <w:rsid w:val="00C04750"/>
    <w:rsid w:val="00C07867"/>
    <w:rsid w:val="00C114CD"/>
    <w:rsid w:val="00C14230"/>
    <w:rsid w:val="00C163DD"/>
    <w:rsid w:val="00C2116E"/>
    <w:rsid w:val="00C26B25"/>
    <w:rsid w:val="00C26E4D"/>
    <w:rsid w:val="00C41CB5"/>
    <w:rsid w:val="00C45C2D"/>
    <w:rsid w:val="00C5381D"/>
    <w:rsid w:val="00C613EB"/>
    <w:rsid w:val="00C66A6B"/>
    <w:rsid w:val="00C767B0"/>
    <w:rsid w:val="00C93D2E"/>
    <w:rsid w:val="00C9445A"/>
    <w:rsid w:val="00C94590"/>
    <w:rsid w:val="00CA0431"/>
    <w:rsid w:val="00CA28F0"/>
    <w:rsid w:val="00CA2902"/>
    <w:rsid w:val="00CA3B66"/>
    <w:rsid w:val="00CA7127"/>
    <w:rsid w:val="00CC1C90"/>
    <w:rsid w:val="00CC53E5"/>
    <w:rsid w:val="00CC5B5E"/>
    <w:rsid w:val="00CC77E6"/>
    <w:rsid w:val="00CD138B"/>
    <w:rsid w:val="00CD2453"/>
    <w:rsid w:val="00CD39B7"/>
    <w:rsid w:val="00CD459D"/>
    <w:rsid w:val="00CD46B8"/>
    <w:rsid w:val="00CE05D7"/>
    <w:rsid w:val="00CE6809"/>
    <w:rsid w:val="00CF238A"/>
    <w:rsid w:val="00CF7A62"/>
    <w:rsid w:val="00D06E33"/>
    <w:rsid w:val="00D12567"/>
    <w:rsid w:val="00D14FB2"/>
    <w:rsid w:val="00D15228"/>
    <w:rsid w:val="00D1662B"/>
    <w:rsid w:val="00D2023A"/>
    <w:rsid w:val="00D259BD"/>
    <w:rsid w:val="00D308BE"/>
    <w:rsid w:val="00D32145"/>
    <w:rsid w:val="00D32CE2"/>
    <w:rsid w:val="00D55CD6"/>
    <w:rsid w:val="00D60BA6"/>
    <w:rsid w:val="00D61D78"/>
    <w:rsid w:val="00D62DAA"/>
    <w:rsid w:val="00D64E6B"/>
    <w:rsid w:val="00D7362C"/>
    <w:rsid w:val="00D77B92"/>
    <w:rsid w:val="00D80159"/>
    <w:rsid w:val="00D80A6A"/>
    <w:rsid w:val="00D85084"/>
    <w:rsid w:val="00D85ECE"/>
    <w:rsid w:val="00D9364E"/>
    <w:rsid w:val="00D951A3"/>
    <w:rsid w:val="00DA6869"/>
    <w:rsid w:val="00DA7196"/>
    <w:rsid w:val="00DA76E6"/>
    <w:rsid w:val="00DB6176"/>
    <w:rsid w:val="00DC15C4"/>
    <w:rsid w:val="00DC4032"/>
    <w:rsid w:val="00DC6A2B"/>
    <w:rsid w:val="00DC79E0"/>
    <w:rsid w:val="00DF6359"/>
    <w:rsid w:val="00DF7658"/>
    <w:rsid w:val="00E02D28"/>
    <w:rsid w:val="00E11D02"/>
    <w:rsid w:val="00E13738"/>
    <w:rsid w:val="00E13BC0"/>
    <w:rsid w:val="00E16093"/>
    <w:rsid w:val="00E20369"/>
    <w:rsid w:val="00E2725A"/>
    <w:rsid w:val="00E27A1D"/>
    <w:rsid w:val="00E31A35"/>
    <w:rsid w:val="00E34FDF"/>
    <w:rsid w:val="00E3529B"/>
    <w:rsid w:val="00E36A50"/>
    <w:rsid w:val="00E36B7B"/>
    <w:rsid w:val="00E420E3"/>
    <w:rsid w:val="00E45382"/>
    <w:rsid w:val="00E46D90"/>
    <w:rsid w:val="00E530C1"/>
    <w:rsid w:val="00E60554"/>
    <w:rsid w:val="00E71D9A"/>
    <w:rsid w:val="00E7388D"/>
    <w:rsid w:val="00E73BDA"/>
    <w:rsid w:val="00E73F51"/>
    <w:rsid w:val="00E76394"/>
    <w:rsid w:val="00E777E0"/>
    <w:rsid w:val="00E8228E"/>
    <w:rsid w:val="00E82C23"/>
    <w:rsid w:val="00E851BE"/>
    <w:rsid w:val="00E86078"/>
    <w:rsid w:val="00E866B9"/>
    <w:rsid w:val="00E94045"/>
    <w:rsid w:val="00EA1239"/>
    <w:rsid w:val="00EA1D7F"/>
    <w:rsid w:val="00EA771E"/>
    <w:rsid w:val="00EB1740"/>
    <w:rsid w:val="00EB2740"/>
    <w:rsid w:val="00EB35BC"/>
    <w:rsid w:val="00EB4AF1"/>
    <w:rsid w:val="00EC2700"/>
    <w:rsid w:val="00EC2B17"/>
    <w:rsid w:val="00EC3AAB"/>
    <w:rsid w:val="00ED62CC"/>
    <w:rsid w:val="00ED6381"/>
    <w:rsid w:val="00EE0019"/>
    <w:rsid w:val="00EE797F"/>
    <w:rsid w:val="00EF4058"/>
    <w:rsid w:val="00EF5F1A"/>
    <w:rsid w:val="00F00820"/>
    <w:rsid w:val="00F01321"/>
    <w:rsid w:val="00F15FB6"/>
    <w:rsid w:val="00F162DF"/>
    <w:rsid w:val="00F2353A"/>
    <w:rsid w:val="00F23F2A"/>
    <w:rsid w:val="00F304D1"/>
    <w:rsid w:val="00F315D2"/>
    <w:rsid w:val="00F34225"/>
    <w:rsid w:val="00F3617F"/>
    <w:rsid w:val="00F4190A"/>
    <w:rsid w:val="00F42A44"/>
    <w:rsid w:val="00F44761"/>
    <w:rsid w:val="00F46ABF"/>
    <w:rsid w:val="00F50346"/>
    <w:rsid w:val="00F5466D"/>
    <w:rsid w:val="00F55EB4"/>
    <w:rsid w:val="00F5633B"/>
    <w:rsid w:val="00F577F0"/>
    <w:rsid w:val="00F607AE"/>
    <w:rsid w:val="00F63723"/>
    <w:rsid w:val="00F65812"/>
    <w:rsid w:val="00F677AA"/>
    <w:rsid w:val="00F71686"/>
    <w:rsid w:val="00F76617"/>
    <w:rsid w:val="00F77726"/>
    <w:rsid w:val="00F84C3A"/>
    <w:rsid w:val="00F85529"/>
    <w:rsid w:val="00F878A2"/>
    <w:rsid w:val="00F94303"/>
    <w:rsid w:val="00F944C6"/>
    <w:rsid w:val="00F96337"/>
    <w:rsid w:val="00F97F16"/>
    <w:rsid w:val="00FA07DC"/>
    <w:rsid w:val="00FB1507"/>
    <w:rsid w:val="00FB6259"/>
    <w:rsid w:val="00FD15D9"/>
    <w:rsid w:val="00FD5BDC"/>
    <w:rsid w:val="00FD6360"/>
    <w:rsid w:val="00FD7A74"/>
    <w:rsid w:val="00FE1BBC"/>
    <w:rsid w:val="00FE2137"/>
    <w:rsid w:val="00FE4D7A"/>
    <w:rsid w:val="00FE7025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0622"/>
  <w15:docId w15:val="{0488CF5A-23F2-4E97-B295-9CA8402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D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7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850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00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5007E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CA2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917"/>
  </w:style>
  <w:style w:type="paragraph" w:styleId="Footer">
    <w:name w:val="footer"/>
    <w:basedOn w:val="Normal"/>
    <w:link w:val="FooterChar"/>
    <w:uiPriority w:val="99"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17"/>
  </w:style>
  <w:style w:type="character" w:customStyle="1" w:styleId="rvts3">
    <w:name w:val="rvts3"/>
    <w:rsid w:val="003112DA"/>
  </w:style>
  <w:style w:type="paragraph" w:customStyle="1" w:styleId="rvps6">
    <w:name w:val="rvps6"/>
    <w:basedOn w:val="Normal"/>
    <w:rsid w:val="003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F607AE"/>
  </w:style>
  <w:style w:type="paragraph" w:customStyle="1" w:styleId="Standard">
    <w:name w:val="Standard"/>
    <w:rsid w:val="00300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BA"/>
    <w:rPr>
      <w:rFonts w:ascii="Segoe UI" w:hAnsi="Segoe UI" w:cs="Segoe UI"/>
      <w:sz w:val="18"/>
      <w:szCs w:val="18"/>
    </w:rPr>
  </w:style>
  <w:style w:type="character" w:customStyle="1" w:styleId="italik">
    <w:name w:val="italik"/>
    <w:basedOn w:val="DefaultParagraphFont"/>
    <w:rsid w:val="007B7228"/>
  </w:style>
  <w:style w:type="paragraph" w:customStyle="1" w:styleId="basic-paragraph">
    <w:name w:val="basic-paragraph"/>
    <w:basedOn w:val="Normal"/>
    <w:rsid w:val="00B5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6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1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77B9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6448-FFBE-4B9B-8BD9-CEAA3CD1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15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jovivale</dc:creator>
  <cp:lastModifiedBy>N-Djukic</cp:lastModifiedBy>
  <cp:revision>40</cp:revision>
  <cp:lastPrinted>2019-05-10T11:47:00Z</cp:lastPrinted>
  <dcterms:created xsi:type="dcterms:W3CDTF">2021-06-01T09:35:00Z</dcterms:created>
  <dcterms:modified xsi:type="dcterms:W3CDTF">2022-06-17T08:56:00Z</dcterms:modified>
</cp:coreProperties>
</file>