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5B8" w14:textId="25F3BCB6" w:rsidR="004E78AD" w:rsidRPr="00035762" w:rsidRDefault="00035762" w:rsidP="00035762">
      <w:pPr>
        <w:spacing w:after="120"/>
        <w:ind w:firstLine="720"/>
        <w:jc w:val="right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35762">
        <w:rPr>
          <w:rFonts w:ascii="Times New Roman" w:hAnsi="Times New Roman"/>
          <w:b/>
          <w:bCs/>
          <w:sz w:val="24"/>
          <w:szCs w:val="24"/>
          <w:lang w:val="sr-Cyrl-RS"/>
        </w:rPr>
        <w:t>ПРЕДЛОГ:</w:t>
      </w:r>
    </w:p>
    <w:p w14:paraId="35A738B3" w14:textId="20CBF6F6" w:rsidR="004E78AD" w:rsidRDefault="00035762" w:rsidP="00035762">
      <w:pPr>
        <w:spacing w:after="120"/>
        <w:ind w:firstLine="7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32.став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1.тачка 6.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proofErr w:type="spellStart"/>
      <w:r>
        <w:rPr>
          <w:rFonts w:ascii="Times New Roman" w:hAnsi="Times New Roman"/>
          <w:sz w:val="24"/>
          <w:szCs w:val="24"/>
        </w:rPr>
        <w:t>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129/2007, 83/2014- </w:t>
      </w:r>
      <w:proofErr w:type="spellStart"/>
      <w:r>
        <w:rPr>
          <w:rFonts w:ascii="Times New Roman" w:hAnsi="Times New Roman"/>
          <w:sz w:val="24"/>
          <w:szCs w:val="24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>, 101/2016-др.закон, 47/2018 и 111/2021 -</w:t>
      </w:r>
      <w:proofErr w:type="spellStart"/>
      <w:r>
        <w:rPr>
          <w:rFonts w:ascii="Times New Roman" w:hAnsi="Times New Roman"/>
          <w:sz w:val="24"/>
          <w:szCs w:val="24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_DdeLink__658_2859384222"/>
      <w:r>
        <w:rPr>
          <w:rFonts w:ascii="Times New Roman" w:hAnsi="Times New Roman"/>
          <w:sz w:val="24"/>
          <w:szCs w:val="24"/>
        </w:rPr>
        <w:t xml:space="preserve">77. </w:t>
      </w:r>
      <w:proofErr w:type="spellStart"/>
      <w:r>
        <w:rPr>
          <w:rFonts w:ascii="Times New Roman" w:hAnsi="Times New Roman"/>
          <w:sz w:val="24"/>
          <w:szCs w:val="24"/>
        </w:rPr>
        <w:t>став</w:t>
      </w:r>
      <w:proofErr w:type="spellEnd"/>
      <w:r>
        <w:rPr>
          <w:rFonts w:ascii="Times New Roman" w:hAnsi="Times New Roman"/>
          <w:sz w:val="24"/>
          <w:szCs w:val="24"/>
        </w:rPr>
        <w:t xml:space="preserve"> 1. и 3.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аутономним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покрајинама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јединицама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РС“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21/2016, 113/2017, 113/2017 -</w:t>
      </w:r>
      <w:proofErr w:type="spellStart"/>
      <w:r>
        <w:rPr>
          <w:rFonts w:ascii="Times New Roman" w:hAnsi="Times New Roman"/>
          <w:sz w:val="24"/>
          <w:szCs w:val="24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>, 95/2018 и 114/2021)</w:t>
      </w:r>
      <w:bookmarkEnd w:id="0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38.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6/2019),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  <w:lang w:val="sr-Cyrl-RS"/>
        </w:rPr>
        <w:t>____</w:t>
      </w:r>
      <w:r>
        <w:rPr>
          <w:rFonts w:ascii="Times New Roman" w:hAnsi="Times New Roman"/>
          <w:sz w:val="24"/>
          <w:szCs w:val="24"/>
        </w:rPr>
        <w:t xml:space="preserve">2021.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усваја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B36F13C" w14:textId="77777777" w:rsidR="004E78AD" w:rsidRDefault="004E78AD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5D16C34" w14:textId="77777777" w:rsidR="004E78AD" w:rsidRDefault="0003576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КАДРОВСКИ ПЛАН</w:t>
      </w:r>
    </w:p>
    <w:p w14:paraId="3E30E5D3" w14:textId="77777777" w:rsidR="004E78AD" w:rsidRDefault="0003576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ОПШТИНСКЕ УПРАВЕ МИОНИЦА  </w:t>
      </w:r>
    </w:p>
    <w:p w14:paraId="74EDAECF" w14:textId="77777777" w:rsidR="004E78AD" w:rsidRDefault="00035762">
      <w:pPr>
        <w:spacing w:after="0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годину</w:t>
      </w:r>
      <w:proofErr w:type="spellEnd"/>
    </w:p>
    <w:p w14:paraId="5D582F43" w14:textId="77777777" w:rsidR="004E78AD" w:rsidRDefault="004E78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1A051E" w14:textId="77777777" w:rsidR="004E78AD" w:rsidRDefault="00035762">
      <w:pPr>
        <w:spacing w:after="120"/>
      </w:pPr>
      <w:r>
        <w:rPr>
          <w:rFonts w:ascii="Times New Roman" w:hAnsi="Times New Roman"/>
          <w:b/>
          <w:bCs/>
          <w:sz w:val="24"/>
          <w:szCs w:val="24"/>
        </w:rPr>
        <w:t>I. ПОСТОЈЕЋИ БРОЈ ЗАПОСЛЕНИХ У 2021. ГОДИНИ НА ДАН 31.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12.2021.године</w:t>
      </w:r>
      <w:proofErr w:type="gramEnd"/>
    </w:p>
    <w:p w14:paraId="50431954" w14:textId="77777777" w:rsidR="004E78AD" w:rsidRDefault="004E78AD">
      <w:pPr>
        <w:spacing w:after="120"/>
        <w:rPr>
          <w:rFonts w:ascii="Times New Roman" w:hAnsi="Times New Roman"/>
          <w:sz w:val="24"/>
          <w:szCs w:val="24"/>
        </w:rPr>
      </w:pPr>
    </w:p>
    <w:p w14:paraId="392F85A8" w14:textId="77777777" w:rsidR="004E78AD" w:rsidRDefault="00035762">
      <w:pPr>
        <w:spacing w:after="1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1.Постојећи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bookmarkStart w:id="1" w:name="_Hlk532290943"/>
      <w:bookmarkEnd w:id="1"/>
    </w:p>
    <w:p w14:paraId="6F274536" w14:textId="77777777" w:rsidR="004E78AD" w:rsidRDefault="004E78A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4E78AD" w14:paraId="6A2E0856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17E3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Службеник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положају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2F43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извршилаца</w:t>
            </w:r>
            <w:proofErr w:type="spellEnd"/>
          </w:p>
        </w:tc>
      </w:tr>
      <w:tr w:rsidR="004E78AD" w14:paraId="285CBDF0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B3C5" w14:textId="77777777" w:rsidR="004E78AD" w:rsidRDefault="004E78AD">
            <w:pPr>
              <w:pStyle w:val="TableContents"/>
              <w:rPr>
                <w:color w:val="000000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4EF5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</w:tr>
      <w:tr w:rsidR="004E78AD" w14:paraId="4E0C6B8B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5BC2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Звања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службеника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E476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извршилаца</w:t>
            </w:r>
            <w:proofErr w:type="spellEnd"/>
          </w:p>
        </w:tc>
      </w:tr>
      <w:tr w:rsidR="004E78AD" w14:paraId="770D7B48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83D2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самостални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DE57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12</w:t>
            </w:r>
          </w:p>
        </w:tc>
      </w:tr>
      <w:tr w:rsidR="004E78AD" w14:paraId="6E73A45F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6487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саветник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741F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15</w:t>
            </w:r>
          </w:p>
        </w:tc>
      </w:tr>
      <w:tr w:rsidR="004E78AD" w14:paraId="345DEE6D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CBEB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млађи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D680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   /</w:t>
            </w:r>
          </w:p>
        </w:tc>
      </w:tr>
      <w:tr w:rsidR="004E78AD" w14:paraId="6DB3838F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A43E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8D6E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  5</w:t>
            </w:r>
          </w:p>
        </w:tc>
      </w:tr>
      <w:tr w:rsidR="004E78AD" w14:paraId="227F2F31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F38C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млађи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F93A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   /</w:t>
            </w:r>
          </w:p>
        </w:tc>
      </w:tr>
      <w:tr w:rsidR="004E78AD" w14:paraId="1147C6E2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2DDE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виши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референт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4090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 9</w:t>
            </w:r>
          </w:p>
        </w:tc>
      </w:tr>
      <w:tr w:rsidR="004E78AD" w14:paraId="396CE72B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753E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референт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7449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  /</w:t>
            </w:r>
          </w:p>
        </w:tc>
      </w:tr>
      <w:tr w:rsidR="004E78AD" w14:paraId="18BBAFEF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1D83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млађи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референт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E99B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  /</w:t>
            </w:r>
          </w:p>
        </w:tc>
      </w:tr>
      <w:tr w:rsidR="004E78AD" w14:paraId="4725008D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2861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УКУПНО: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1929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42</w:t>
            </w:r>
          </w:p>
        </w:tc>
      </w:tr>
      <w:tr w:rsidR="004E78AD" w14:paraId="78F54A70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0613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Намештеници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F37A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извршилаца</w:t>
            </w:r>
            <w:proofErr w:type="spellEnd"/>
          </w:p>
        </w:tc>
      </w:tr>
      <w:tr w:rsidR="004E78AD" w14:paraId="3DB2DE58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9096" w14:textId="77777777" w:rsidR="004E78AD" w:rsidRDefault="004E78AD">
            <w:pPr>
              <w:pStyle w:val="TableContents"/>
              <w:rPr>
                <w:color w:val="000000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CBE5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</w:tc>
      </w:tr>
      <w:tr w:rsidR="004E78AD" w14:paraId="13992E21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9AC2" w14:textId="77777777" w:rsidR="004E78AD" w:rsidRDefault="00035762">
            <w:pPr>
              <w:pStyle w:val="TableContents"/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Запослени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</w:t>
            </w:r>
            <w:proofErr w:type="spellEnd"/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AE36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3</w:t>
            </w:r>
          </w:p>
        </w:tc>
      </w:tr>
      <w:tr w:rsidR="004E78AD" w14:paraId="05F54B16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59AA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                                            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Укупно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B901" w14:textId="77777777" w:rsidR="004E78AD" w:rsidRDefault="00035762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                                51</w:t>
            </w:r>
          </w:p>
        </w:tc>
      </w:tr>
    </w:tbl>
    <w:p w14:paraId="2E4E37CD" w14:textId="77777777" w:rsidR="004E78AD" w:rsidRDefault="004E78A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9BF7EC7" w14:textId="77777777" w:rsidR="004E78AD" w:rsidRDefault="004E78A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26F60D4" w14:textId="77777777" w:rsidR="004E78AD" w:rsidRDefault="00035762">
      <w:pPr>
        <w:spacing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Постојећи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повећаног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4E78AD" w14:paraId="73AEA76C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51E6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Звања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службеника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B6D3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извршилаца</w:t>
            </w:r>
            <w:proofErr w:type="spellEnd"/>
          </w:p>
        </w:tc>
      </w:tr>
      <w:tr w:rsidR="004E78AD" w14:paraId="596169E3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D439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самостални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3718" w14:textId="77777777" w:rsidR="004E78AD" w:rsidRDefault="00035762">
            <w:pPr>
              <w:pStyle w:val="TableContents"/>
              <w:jc w:val="center"/>
            </w:pPr>
            <w:r>
              <w:rPr>
                <w:rFonts w:ascii="Liberation Serif" w:hAnsi="Liberation Serif"/>
                <w:color w:val="000000"/>
              </w:rPr>
              <w:t xml:space="preserve">  /</w:t>
            </w:r>
          </w:p>
        </w:tc>
      </w:tr>
      <w:tr w:rsidR="004E78AD" w14:paraId="11EDBD76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FEF6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саветник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E082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2</w:t>
            </w:r>
          </w:p>
        </w:tc>
      </w:tr>
      <w:tr w:rsidR="004E78AD" w14:paraId="5FAD23A4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105C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млађи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97FB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  /</w:t>
            </w:r>
          </w:p>
        </w:tc>
      </w:tr>
      <w:tr w:rsidR="004E78AD" w14:paraId="06109835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31E8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5744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 1</w:t>
            </w:r>
          </w:p>
        </w:tc>
      </w:tr>
      <w:tr w:rsidR="004E78AD" w14:paraId="20564B3A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EE30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млађи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8578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  /</w:t>
            </w:r>
          </w:p>
        </w:tc>
      </w:tr>
      <w:tr w:rsidR="004E78AD" w14:paraId="574A5B1B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A2A6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виши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референт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8516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1</w:t>
            </w:r>
          </w:p>
        </w:tc>
      </w:tr>
      <w:tr w:rsidR="004E78AD" w14:paraId="60BB0ABC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0AE6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референт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0F91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 /</w:t>
            </w:r>
          </w:p>
        </w:tc>
      </w:tr>
      <w:tr w:rsidR="004E78AD" w14:paraId="4750F9E6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BF11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млађи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референт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B0D1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 /</w:t>
            </w:r>
          </w:p>
        </w:tc>
      </w:tr>
      <w:tr w:rsidR="004E78AD" w14:paraId="16B34737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D156" w14:textId="77777777" w:rsidR="004E78AD" w:rsidRDefault="00035762">
            <w:pPr>
              <w:pStyle w:val="TableContents"/>
            </w:pPr>
            <w:r>
              <w:rPr>
                <w:color w:val="000000"/>
              </w:rPr>
              <w:t xml:space="preserve">                                                 УКУПНО: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8F7C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 4</w:t>
            </w:r>
          </w:p>
        </w:tc>
      </w:tr>
      <w:tr w:rsidR="004E78AD" w14:paraId="2820F4ED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C12C" w14:textId="77777777" w:rsidR="004E78AD" w:rsidRDefault="00035762">
            <w:pPr>
              <w:pStyle w:val="TableContents"/>
            </w:pPr>
            <w:proofErr w:type="spellStart"/>
            <w:r>
              <w:rPr>
                <w:color w:val="000000"/>
              </w:rPr>
              <w:t>Намештеници</w:t>
            </w:r>
            <w:proofErr w:type="spellEnd"/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BE07" w14:textId="77777777" w:rsidR="004E78AD" w:rsidRDefault="00035762">
            <w:pPr>
              <w:pStyle w:val="TableContents"/>
              <w:jc w:val="center"/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извршилаца</w:t>
            </w:r>
            <w:proofErr w:type="spellEnd"/>
          </w:p>
        </w:tc>
      </w:tr>
      <w:tr w:rsidR="004E78AD" w14:paraId="3C4020A1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EE89" w14:textId="77777777" w:rsidR="004E78AD" w:rsidRDefault="004E78AD">
            <w:pPr>
              <w:pStyle w:val="TableContents"/>
              <w:rPr>
                <w:color w:val="000000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A75C" w14:textId="77777777" w:rsidR="004E78AD" w:rsidRDefault="00035762">
            <w:pPr>
              <w:pStyle w:val="TableContents"/>
              <w:jc w:val="center"/>
            </w:pPr>
            <w:r>
              <w:rPr>
                <w:color w:val="000000"/>
              </w:rPr>
              <w:t xml:space="preserve">  /</w:t>
            </w:r>
          </w:p>
        </w:tc>
      </w:tr>
      <w:tr w:rsidR="004E78AD" w14:paraId="0D414F6E" w14:textId="7777777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A0C6" w14:textId="77777777" w:rsidR="004E78AD" w:rsidRDefault="00035762">
            <w:pPr>
              <w:pStyle w:val="TableContents"/>
            </w:pPr>
            <w:r>
              <w:rPr>
                <w:color w:val="000000"/>
              </w:rPr>
              <w:t xml:space="preserve">                                                 УКУПНО: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8F10" w14:textId="77777777" w:rsidR="004E78AD" w:rsidRDefault="0003576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1D90E7AF" w14:textId="77777777" w:rsidR="004E78AD" w:rsidRDefault="004E78AD">
      <w:pPr>
        <w:spacing w:after="120"/>
        <w:rPr>
          <w:rFonts w:ascii="Times New Roman" w:hAnsi="Times New Roman"/>
        </w:rPr>
      </w:pPr>
    </w:p>
    <w:p w14:paraId="5B14EB4E" w14:textId="77777777" w:rsidR="004E78AD" w:rsidRDefault="00035762">
      <w:pPr>
        <w:spacing w:after="120"/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Постојећи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Кабинету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7500"/>
        <w:gridCol w:w="1850"/>
      </w:tblGrid>
      <w:tr w:rsidR="004E78AD" w14:paraId="64B31FF7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FB28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службеника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15FB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извршилаца</w:t>
            </w:r>
            <w:proofErr w:type="spellEnd"/>
          </w:p>
        </w:tc>
      </w:tr>
      <w:tr w:rsidR="004E78AD" w14:paraId="2AFC9936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2225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AFFF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E78AD" w14:paraId="3E8AD134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82B6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4EA4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E78AD" w14:paraId="59DFB40A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99D2" w14:textId="77777777" w:rsidR="004E78AD" w:rsidRDefault="00035762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(240 ЕСПБ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помоћник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председника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F6A4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E78AD" w14:paraId="16A70D81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C1E4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3500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14:paraId="21BDD2CD" w14:textId="77777777" w:rsidR="004E78AD" w:rsidRDefault="004E78AD">
      <w:pPr>
        <w:spacing w:after="120"/>
        <w:rPr>
          <w:rFonts w:ascii="Times New Roman" w:hAnsi="Times New Roman"/>
          <w:sz w:val="24"/>
          <w:szCs w:val="24"/>
        </w:rPr>
      </w:pPr>
    </w:p>
    <w:p w14:paraId="0A4CBA26" w14:textId="77777777" w:rsidR="004E78AD" w:rsidRDefault="00035762">
      <w:pPr>
        <w:spacing w:after="120"/>
      </w:pPr>
      <w:r>
        <w:rPr>
          <w:rFonts w:ascii="Times New Roman" w:hAnsi="Times New Roman"/>
          <w:sz w:val="24"/>
          <w:szCs w:val="24"/>
        </w:rPr>
        <w:t xml:space="preserve">4, </w:t>
      </w:r>
      <w:proofErr w:type="spellStart"/>
      <w:r>
        <w:rPr>
          <w:rFonts w:ascii="Times New Roman" w:hAnsi="Times New Roman"/>
          <w:sz w:val="24"/>
          <w:szCs w:val="24"/>
        </w:rPr>
        <w:t>Постојећи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правобранилаштву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7500"/>
        <w:gridCol w:w="1850"/>
      </w:tblGrid>
      <w:tr w:rsidR="004E78AD" w14:paraId="0BCD2CB4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F5B5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_DdeLink__619_2076750536"/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службеника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намештеника</w:t>
            </w:r>
            <w:bookmarkEnd w:id="2"/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F98C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извршилаца</w:t>
            </w:r>
            <w:proofErr w:type="spellEnd"/>
          </w:p>
        </w:tc>
      </w:tr>
      <w:tr w:rsidR="004E78AD" w14:paraId="18EF45A1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BBBF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положају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7DBA" w14:textId="77777777" w:rsidR="004E78AD" w:rsidRDefault="00035762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8AD" w14:paraId="6AA798D7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EB1C" w14:textId="77777777" w:rsidR="004E78AD" w:rsidRDefault="0003576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5ECD" w14:textId="77777777" w:rsidR="004E78AD" w:rsidRDefault="00035762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A9F5D0D" w14:textId="77777777" w:rsidR="004E78AD" w:rsidRDefault="004E78AD">
      <w:pPr>
        <w:rPr>
          <w:rFonts w:ascii="Times New Roman" w:hAnsi="Times New Roman"/>
          <w:sz w:val="24"/>
          <w:szCs w:val="24"/>
        </w:rPr>
      </w:pPr>
    </w:p>
    <w:p w14:paraId="3719DD17" w14:textId="77777777" w:rsidR="00035762" w:rsidRDefault="00035762">
      <w:pPr>
        <w:spacing w:after="120"/>
        <w:ind w:left="270" w:hanging="2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B19404" w14:textId="77777777" w:rsidR="00035762" w:rsidRDefault="00035762">
      <w:pPr>
        <w:spacing w:after="120"/>
        <w:ind w:left="270" w:hanging="2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C1999C" w14:textId="764380D0" w:rsidR="004E78AD" w:rsidRDefault="00035762">
      <w:pPr>
        <w:spacing w:after="120"/>
        <w:ind w:left="270" w:hanging="270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ПЛАНИРАНИ БРОЈ ЗАПОСЛЕНИХ У 2022.ГОДИНИ</w:t>
      </w:r>
    </w:p>
    <w:p w14:paraId="342EC000" w14:textId="77777777" w:rsidR="004E78AD" w:rsidRDefault="004E78AD">
      <w:pPr>
        <w:spacing w:after="120"/>
        <w:ind w:left="270" w:hanging="270"/>
        <w:jc w:val="both"/>
        <w:rPr>
          <w:rFonts w:ascii="Times New Roman" w:hAnsi="Times New Roman"/>
          <w:i/>
          <w:sz w:val="24"/>
          <w:szCs w:val="24"/>
        </w:rPr>
      </w:pPr>
    </w:p>
    <w:p w14:paraId="0088A109" w14:textId="77777777" w:rsidR="004E78AD" w:rsidRDefault="00035762">
      <w:pPr>
        <w:spacing w:after="120"/>
        <w:ind w:left="270" w:hanging="27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потребни-планирани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у 2022.  </w:t>
      </w:r>
      <w:proofErr w:type="spell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Кадровски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</w:p>
    <w:tbl>
      <w:tblPr>
        <w:tblW w:w="9332" w:type="dxa"/>
        <w:tblInd w:w="1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2"/>
        <w:gridCol w:w="2140"/>
      </w:tblGrid>
      <w:tr w:rsidR="004E78AD" w14:paraId="19814A39" w14:textId="77777777">
        <w:trPr>
          <w:trHeight w:val="723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925D" w14:textId="77777777" w:rsidR="004E78AD" w:rsidRDefault="004E78A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F79C72F" w14:textId="77777777" w:rsidR="004E78AD" w:rsidRDefault="00035762">
            <w:pPr>
              <w:spacing w:after="120"/>
              <w:jc w:val="center"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службеника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намештеника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53C5" w14:textId="77777777" w:rsidR="004E78AD" w:rsidRDefault="004E78AD">
            <w:pPr>
              <w:spacing w:after="120"/>
            </w:pPr>
          </w:p>
          <w:p w14:paraId="522967D5" w14:textId="77777777" w:rsidR="004E78AD" w:rsidRDefault="00035762">
            <w:pPr>
              <w:spacing w:after="120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извршилаца</w:t>
            </w:r>
            <w:proofErr w:type="spellEnd"/>
          </w:p>
        </w:tc>
      </w:tr>
      <w:tr w:rsidR="004E78AD" w14:paraId="19F7A30E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1925" w14:textId="77777777" w:rsidR="004E78AD" w:rsidRDefault="0003576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48E7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1</w:t>
            </w:r>
          </w:p>
        </w:tc>
      </w:tr>
      <w:tr w:rsidR="004E78AD" w14:paraId="22D6B350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2175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6961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17</w:t>
            </w:r>
          </w:p>
        </w:tc>
      </w:tr>
      <w:tr w:rsidR="004E78AD" w14:paraId="262A48FD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CE52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D37E" w14:textId="77777777" w:rsidR="004E78AD" w:rsidRDefault="0003576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18</w:t>
            </w:r>
          </w:p>
        </w:tc>
      </w:tr>
      <w:tr w:rsidR="004E78AD" w14:paraId="6D7FAB51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DEF0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6C89" w14:textId="77777777" w:rsidR="004E78AD" w:rsidRDefault="00035762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4E78AD" w14:paraId="3FF164A0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43AD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2A6C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5</w:t>
            </w:r>
          </w:p>
        </w:tc>
      </w:tr>
      <w:tr w:rsidR="004E78AD" w14:paraId="41DA601D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1D7A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9281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0</w:t>
            </w:r>
          </w:p>
        </w:tc>
      </w:tr>
      <w:tr w:rsidR="004E78AD" w14:paraId="7D2C2BA8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1F1C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Виши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6891" w14:textId="77777777" w:rsidR="004E78AD" w:rsidRDefault="0003576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10</w:t>
            </w:r>
          </w:p>
        </w:tc>
      </w:tr>
      <w:tr w:rsidR="004E78AD" w14:paraId="7AC7A5B6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D9F3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3F4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0</w:t>
            </w:r>
          </w:p>
        </w:tc>
      </w:tr>
      <w:tr w:rsidR="004E78AD" w14:paraId="45527B0A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41A9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C4B0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0</w:t>
            </w:r>
          </w:p>
        </w:tc>
      </w:tr>
      <w:tr w:rsidR="004E78AD" w14:paraId="2D554C61" w14:textId="77777777">
        <w:tc>
          <w:tcPr>
            <w:tcW w:w="7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0614" w14:textId="77777777" w:rsidR="004E78AD" w:rsidRDefault="00035762">
            <w:pPr>
              <w:spacing w:after="12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Намештеник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DFC5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7</w:t>
            </w:r>
          </w:p>
        </w:tc>
      </w:tr>
    </w:tbl>
    <w:p w14:paraId="3C5FE77A" w14:textId="77777777" w:rsidR="004E78AD" w:rsidRDefault="004E78AD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4E78AD" w14:paraId="21EA271F" w14:textId="77777777"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FCAD" w14:textId="77777777" w:rsidR="004E78AD" w:rsidRDefault="00035762">
            <w:pPr>
              <w:pStyle w:val="TableContents"/>
            </w:pPr>
            <w:r>
              <w:rPr>
                <w:rFonts w:cs="Times New Roman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cs="Times New Roman"/>
              </w:rPr>
              <w:t>Укупно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4C05" w14:textId="77777777" w:rsidR="004E78AD" w:rsidRDefault="00035762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  59</w:t>
            </w:r>
          </w:p>
        </w:tc>
      </w:tr>
    </w:tbl>
    <w:p w14:paraId="2EEB98CB" w14:textId="77777777" w:rsidR="004E78AD" w:rsidRDefault="004E78AD">
      <w:pPr>
        <w:spacing w:after="120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p w14:paraId="1F5176FE" w14:textId="77777777" w:rsidR="004E78AD" w:rsidRDefault="00035762">
      <w:pPr>
        <w:spacing w:after="120"/>
        <w:ind w:left="270" w:hanging="270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потребни-планирани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у 2022.години </w:t>
      </w:r>
      <w:proofErr w:type="spellStart"/>
      <w:r>
        <w:rPr>
          <w:rFonts w:ascii="Times New Roman" w:hAnsi="Times New Roman"/>
          <w:sz w:val="24"/>
          <w:szCs w:val="24"/>
        </w:rPr>
        <w:t>због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повећаног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</w:t>
      </w:r>
      <w:proofErr w:type="spellEnd"/>
    </w:p>
    <w:p w14:paraId="134EC08C" w14:textId="77777777" w:rsidR="004E78AD" w:rsidRDefault="004E78AD">
      <w:pPr>
        <w:spacing w:after="120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32" w:type="dxa"/>
        <w:tblInd w:w="18" w:type="dxa"/>
        <w:tblLook w:val="0000" w:firstRow="0" w:lastRow="0" w:firstColumn="0" w:lastColumn="0" w:noHBand="0" w:noVBand="0"/>
      </w:tblPr>
      <w:tblGrid>
        <w:gridCol w:w="7192"/>
        <w:gridCol w:w="2140"/>
      </w:tblGrid>
      <w:tr w:rsidR="004E78AD" w14:paraId="689E1E4D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7F45" w14:textId="77777777" w:rsidR="004E78AD" w:rsidRDefault="004E78A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484DB1" w14:textId="77777777" w:rsidR="004E78AD" w:rsidRDefault="00035762">
            <w:pPr>
              <w:spacing w:after="120"/>
              <w:jc w:val="center"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службеника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намештеника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27B0" w14:textId="77777777" w:rsidR="004E78AD" w:rsidRDefault="004E78A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2D4611B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извршилаца</w:t>
            </w:r>
            <w:proofErr w:type="spellEnd"/>
          </w:p>
        </w:tc>
      </w:tr>
      <w:tr w:rsidR="004E78AD" w14:paraId="03DD6D16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537B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518D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E78AD" w14:paraId="44F5C17F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96D1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C81D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4E78AD" w14:paraId="77BD7C27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117C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8E8C" w14:textId="77777777" w:rsidR="004E78AD" w:rsidRDefault="00035762">
            <w:pPr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</w:t>
            </w:r>
          </w:p>
        </w:tc>
      </w:tr>
      <w:tr w:rsidR="004E78AD" w14:paraId="7E3D0835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E891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DB05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E78AD" w14:paraId="63897EF4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0DEB4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6633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E78AD" w14:paraId="08A45525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3AF9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Виши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1E3F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E78AD" w14:paraId="59E82BAB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2277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07A6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E78AD" w14:paraId="65DFF861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1A16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8519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4E78AD" w14:paraId="1C59A459" w14:textId="77777777"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9B72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Намештеник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4811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14:paraId="36029A96" w14:textId="77777777" w:rsidR="004E78AD" w:rsidRDefault="004E78A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CF1456F" w14:textId="77777777" w:rsidR="004E78AD" w:rsidRDefault="00035762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3.Број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радни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Кабинету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6"/>
        <w:gridCol w:w="368"/>
        <w:gridCol w:w="1886"/>
      </w:tblGrid>
      <w:tr w:rsidR="004E78AD" w14:paraId="44A1C4B6" w14:textId="77777777"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7E1A" w14:textId="77777777" w:rsidR="004E78AD" w:rsidRDefault="004E78A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74F8FED" w14:textId="77777777" w:rsidR="004E78AD" w:rsidRDefault="00035762">
            <w:pPr>
              <w:spacing w:after="120"/>
              <w:jc w:val="center"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службеника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намештеника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40E7" w14:textId="77777777" w:rsidR="004E78AD" w:rsidRDefault="004E78A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33B488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извршилаца</w:t>
            </w:r>
            <w:proofErr w:type="spellEnd"/>
          </w:p>
        </w:tc>
      </w:tr>
      <w:tr w:rsidR="004E78AD" w14:paraId="05FE9F1C" w14:textId="77777777"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44F9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Самостални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C98A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</w:tr>
      <w:tr w:rsidR="004E78AD" w14:paraId="3BEDBF6D" w14:textId="77777777"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9EE9" w14:textId="77777777" w:rsidR="004E78AD" w:rsidRDefault="0003576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0ACA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E78AD" w14:paraId="5F9A04D8" w14:textId="77777777"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7C7C" w14:textId="77777777" w:rsidR="004E78AD" w:rsidRDefault="000357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6A40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</w:tr>
      <w:tr w:rsidR="004E78AD" w14:paraId="77B4331A" w14:textId="77777777"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CC61" w14:textId="77777777" w:rsidR="004E78AD" w:rsidRDefault="000357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6D04" w14:textId="77777777" w:rsidR="004E78AD" w:rsidRDefault="00035762">
            <w:pPr>
              <w:spacing w:after="120"/>
              <w:jc w:val="center"/>
            </w:pPr>
            <w:r>
              <w:t>/</w:t>
            </w:r>
          </w:p>
        </w:tc>
      </w:tr>
      <w:tr w:rsidR="004E78AD" w14:paraId="16D0A3DD" w14:textId="77777777"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6800" w14:textId="77777777" w:rsidR="004E78AD" w:rsidRDefault="000357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B613" w14:textId="77777777" w:rsidR="004E78AD" w:rsidRDefault="00035762">
            <w:pPr>
              <w:spacing w:after="120"/>
              <w:jc w:val="center"/>
            </w:pPr>
            <w:r>
              <w:t>/</w:t>
            </w:r>
          </w:p>
        </w:tc>
      </w:tr>
      <w:tr w:rsidR="004E78AD" w14:paraId="286015DB" w14:textId="77777777"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0829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Виши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F38C" w14:textId="77777777" w:rsidR="004E78AD" w:rsidRDefault="00035762">
            <w:pPr>
              <w:spacing w:after="120"/>
              <w:jc w:val="center"/>
            </w:pPr>
            <w:r>
              <w:t>/</w:t>
            </w:r>
          </w:p>
        </w:tc>
      </w:tr>
      <w:tr w:rsidR="004E78AD" w14:paraId="6CFA2E47" w14:textId="77777777"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3DCA" w14:textId="77777777" w:rsidR="004E78AD" w:rsidRDefault="000357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Референт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2FF3" w14:textId="77777777" w:rsidR="004E78AD" w:rsidRDefault="00035762">
            <w:pPr>
              <w:spacing w:after="1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</w:tr>
      <w:tr w:rsidR="004E78AD" w14:paraId="3B66808D" w14:textId="77777777"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520D" w14:textId="77777777" w:rsidR="004E78AD" w:rsidRDefault="000357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Млађи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AB18" w14:textId="77777777" w:rsidR="004E78AD" w:rsidRDefault="00035762">
            <w:pPr>
              <w:spacing w:after="120"/>
              <w:jc w:val="center"/>
            </w:pPr>
            <w:r>
              <w:t>/</w:t>
            </w:r>
          </w:p>
        </w:tc>
      </w:tr>
      <w:tr w:rsidR="004E78AD" w14:paraId="6117AD5D" w14:textId="77777777"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69FA" w14:textId="77777777" w:rsidR="004E78AD" w:rsidRDefault="000357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Намештеник</w:t>
            </w:r>
            <w:proofErr w:type="spellEnd"/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83F8" w14:textId="77777777" w:rsidR="004E78AD" w:rsidRDefault="00035762">
            <w:pPr>
              <w:spacing w:after="120"/>
              <w:jc w:val="center"/>
            </w:pPr>
            <w:r>
              <w:t>/</w:t>
            </w:r>
          </w:p>
        </w:tc>
      </w:tr>
      <w:tr w:rsidR="004E78AD" w14:paraId="3F000C26" w14:textId="77777777"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B4AE" w14:textId="77777777" w:rsidR="004E78AD" w:rsidRDefault="00035762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Висока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спрема</w:t>
            </w:r>
            <w:proofErr w:type="spellEnd"/>
            <w:r>
              <w:rPr>
                <w:color w:val="000000"/>
              </w:rPr>
              <w:t xml:space="preserve"> (240ЕСПБ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  <w:r>
              <w:rPr>
                <w:color w:val="000000"/>
              </w:rPr>
              <w:t xml:space="preserve">)- </w:t>
            </w:r>
            <w:proofErr w:type="spellStart"/>
            <w:r>
              <w:rPr>
                <w:color w:val="000000"/>
              </w:rPr>
              <w:t>помоћник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председника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66A1" w14:textId="77777777" w:rsidR="004E78AD" w:rsidRDefault="00035762">
            <w:pPr>
              <w:pStyle w:val="TableContents"/>
              <w:jc w:val="center"/>
            </w:pPr>
            <w:r>
              <w:rPr>
                <w:rFonts w:ascii="Liberation Serif" w:hAnsi="Liberation Serif"/>
                <w:color w:val="000000"/>
              </w:rPr>
              <w:t>/</w:t>
            </w:r>
          </w:p>
        </w:tc>
      </w:tr>
      <w:tr w:rsidR="004E78AD" w14:paraId="0D1EFF96" w14:textId="77777777">
        <w:tc>
          <w:tcPr>
            <w:tcW w:w="7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E997" w14:textId="77777777" w:rsidR="004E78AD" w:rsidRDefault="00035762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3341" w14:textId="77777777" w:rsidR="004E78AD" w:rsidRDefault="00035762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</w:tbl>
    <w:p w14:paraId="793FCF17" w14:textId="77777777" w:rsidR="004E78AD" w:rsidRDefault="004E78AD">
      <w:pPr>
        <w:spacing w:after="120"/>
        <w:rPr>
          <w:rFonts w:ascii="Times New Roman" w:hAnsi="Times New Roman"/>
          <w:sz w:val="24"/>
          <w:szCs w:val="24"/>
        </w:rPr>
      </w:pPr>
    </w:p>
    <w:p w14:paraId="1FF8AF00" w14:textId="77777777" w:rsidR="004E78AD" w:rsidRDefault="004E78AD">
      <w:pPr>
        <w:spacing w:after="120"/>
        <w:rPr>
          <w:rFonts w:ascii="Times New Roman" w:hAnsi="Times New Roman"/>
          <w:sz w:val="24"/>
          <w:szCs w:val="24"/>
        </w:rPr>
      </w:pPr>
    </w:p>
    <w:p w14:paraId="225E6067" w14:textId="77777777" w:rsidR="004E78AD" w:rsidRDefault="00035762">
      <w:pPr>
        <w:spacing w:after="1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радни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правобранилаштву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7500"/>
        <w:gridCol w:w="1850"/>
      </w:tblGrid>
      <w:tr w:rsidR="004E78AD" w14:paraId="0F4A0420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1B40" w14:textId="77777777" w:rsidR="004E78AD" w:rsidRDefault="004E78A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1312D4" w14:textId="77777777" w:rsidR="004E78AD" w:rsidRDefault="00035762">
            <w:pPr>
              <w:spacing w:after="120"/>
              <w:jc w:val="center"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службеника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намештеника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5223" w14:textId="77777777" w:rsidR="004E78AD" w:rsidRDefault="00035762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извршилаца</w:t>
            </w:r>
            <w:proofErr w:type="spellEnd"/>
          </w:p>
        </w:tc>
      </w:tr>
      <w:tr w:rsidR="004E78AD" w14:paraId="727A5D1A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F966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положају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7341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E78AD" w14:paraId="3A9A1037" w14:textId="77777777"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9C24" w14:textId="77777777" w:rsidR="004E78AD" w:rsidRDefault="00035762">
            <w:pPr>
              <w:spacing w:after="120"/>
              <w:jc w:val="both"/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E7EC" w14:textId="77777777" w:rsidR="004E78AD" w:rsidRDefault="00035762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14:paraId="436CF2C2" w14:textId="77777777" w:rsidR="004E78AD" w:rsidRDefault="004E78AD">
      <w:pPr>
        <w:rPr>
          <w:rFonts w:ascii="Times New Roman" w:hAnsi="Times New Roman"/>
          <w:sz w:val="24"/>
          <w:szCs w:val="24"/>
        </w:rPr>
      </w:pPr>
    </w:p>
    <w:p w14:paraId="45A9E214" w14:textId="77777777" w:rsidR="004E78AD" w:rsidRDefault="00035762">
      <w:pPr>
        <w:spacing w:after="120"/>
        <w:ind w:left="270" w:hanging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планира</w:t>
      </w:r>
      <w:proofErr w:type="spellEnd"/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7232"/>
        <w:gridCol w:w="1961"/>
        <w:gridCol w:w="352"/>
      </w:tblGrid>
      <w:tr w:rsidR="004E78AD" w14:paraId="37BFE24E" w14:textId="77777777">
        <w:trPr>
          <w:trHeight w:val="598"/>
        </w:trPr>
        <w:tc>
          <w:tcPr>
            <w:tcW w:w="7554" w:type="dxa"/>
            <w:shd w:val="clear" w:color="auto" w:fill="auto"/>
          </w:tcPr>
          <w:p w14:paraId="2152FECC" w14:textId="77777777" w:rsidR="004E78AD" w:rsidRDefault="004E78AD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805904F" w14:textId="77777777" w:rsidR="004E78AD" w:rsidRDefault="00035762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Приправници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587DE304" w14:textId="77777777" w:rsidR="004E78AD" w:rsidRDefault="00035762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извршилаца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F2C2" w14:textId="77777777" w:rsidR="004E78AD" w:rsidRDefault="004E78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78AD" w14:paraId="059FC913" w14:textId="77777777">
        <w:trPr>
          <w:trHeight w:val="348"/>
        </w:trPr>
        <w:tc>
          <w:tcPr>
            <w:tcW w:w="7554" w:type="dxa"/>
            <w:shd w:val="clear" w:color="auto" w:fill="auto"/>
          </w:tcPr>
          <w:p w14:paraId="57599E7B" w14:textId="77777777" w:rsidR="004E78AD" w:rsidRDefault="00035762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(240 ЕСПБ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991" w:type="dxa"/>
            <w:shd w:val="clear" w:color="auto" w:fill="auto"/>
          </w:tcPr>
          <w:p w14:paraId="2421ADDA" w14:textId="77777777" w:rsidR="004E78AD" w:rsidRDefault="00035762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3D84" w14:textId="77777777" w:rsidR="004E78AD" w:rsidRDefault="004E78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78AD" w14:paraId="30CD31F1" w14:textId="77777777">
        <w:trPr>
          <w:trHeight w:val="362"/>
        </w:trPr>
        <w:tc>
          <w:tcPr>
            <w:tcW w:w="7554" w:type="dxa"/>
            <w:shd w:val="clear" w:color="auto" w:fill="auto"/>
          </w:tcPr>
          <w:p w14:paraId="5DF18264" w14:textId="77777777" w:rsidR="004E78AD" w:rsidRDefault="00035762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Виша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(180 ИСПБ)</w:t>
            </w:r>
          </w:p>
        </w:tc>
        <w:tc>
          <w:tcPr>
            <w:tcW w:w="1991" w:type="dxa"/>
            <w:shd w:val="clear" w:color="auto" w:fill="auto"/>
          </w:tcPr>
          <w:p w14:paraId="152421C7" w14:textId="77777777" w:rsidR="004E78AD" w:rsidRDefault="00035762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94E7" w14:textId="77777777" w:rsidR="004E78AD" w:rsidRDefault="004E78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78AD" w14:paraId="2FDEF0BE" w14:textId="77777777">
        <w:trPr>
          <w:trHeight w:val="348"/>
        </w:trPr>
        <w:tc>
          <w:tcPr>
            <w:tcW w:w="7554" w:type="dxa"/>
            <w:shd w:val="clear" w:color="auto" w:fill="auto"/>
          </w:tcPr>
          <w:p w14:paraId="4B01C417" w14:textId="77777777" w:rsidR="004E78AD" w:rsidRDefault="00035762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1DCC8285" w14:textId="77777777" w:rsidR="004E78AD" w:rsidRDefault="0003576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EBD4" w14:textId="77777777" w:rsidR="004E78AD" w:rsidRDefault="004E78A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E78AD" w14:paraId="167171EB" w14:textId="77777777">
        <w:trPr>
          <w:trHeight w:val="362"/>
        </w:trPr>
        <w:tc>
          <w:tcPr>
            <w:tcW w:w="7554" w:type="dxa"/>
            <w:shd w:val="clear" w:color="auto" w:fill="auto"/>
          </w:tcPr>
          <w:p w14:paraId="16C682DE" w14:textId="77777777" w:rsidR="004E78AD" w:rsidRDefault="00035762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Основно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589729F5" w14:textId="77777777" w:rsidR="004E78AD" w:rsidRDefault="0003576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7565" w14:textId="77777777" w:rsidR="004E78AD" w:rsidRDefault="004E78A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4E78AD" w14:paraId="485A5FD4" w14:textId="77777777">
        <w:trPr>
          <w:gridAfter w:val="1"/>
          <w:wAfter w:w="360" w:type="dxa"/>
          <w:trHeight w:val="237"/>
        </w:trPr>
        <w:tc>
          <w:tcPr>
            <w:tcW w:w="7554" w:type="dxa"/>
            <w:shd w:val="clear" w:color="auto" w:fill="auto"/>
          </w:tcPr>
          <w:p w14:paraId="192C1020" w14:textId="77777777" w:rsidR="004E78AD" w:rsidRDefault="00035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shd w:val="clear" w:color="auto" w:fill="auto"/>
          </w:tcPr>
          <w:p w14:paraId="4A73679A" w14:textId="77777777" w:rsidR="004E78AD" w:rsidRDefault="000357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</w:tr>
    </w:tbl>
    <w:p w14:paraId="4E1B1C89" w14:textId="77777777" w:rsidR="004E78AD" w:rsidRDefault="004E78AD">
      <w:pPr>
        <w:rPr>
          <w:rFonts w:ascii="Times New Roman" w:hAnsi="Times New Roman"/>
          <w:sz w:val="24"/>
          <w:szCs w:val="24"/>
        </w:rPr>
      </w:pPr>
    </w:p>
    <w:p w14:paraId="0122896B" w14:textId="77777777" w:rsidR="004E78AD" w:rsidRDefault="000357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Кадровски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у ''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Мионица</w:t>
      </w:r>
      <w:proofErr w:type="spellEnd"/>
      <w:r>
        <w:rPr>
          <w:rFonts w:ascii="Times New Roman" w:hAnsi="Times New Roman"/>
          <w:sz w:val="24"/>
          <w:szCs w:val="24"/>
        </w:rPr>
        <w:t>''.</w:t>
      </w:r>
    </w:p>
    <w:p w14:paraId="24FE7297" w14:textId="77777777" w:rsidR="004E78AD" w:rsidRDefault="00035762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СКУПШТИНА ОПШТИНЕ МИОНИЦА</w:t>
      </w:r>
    </w:p>
    <w:p w14:paraId="507EBE7B" w14:textId="77777777" w:rsidR="004E78AD" w:rsidRDefault="00035762">
      <w:pPr>
        <w:spacing w:after="0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119-___/2021</w:t>
      </w:r>
    </w:p>
    <w:p w14:paraId="295E5FCC" w14:textId="305762A7" w:rsidR="004E78AD" w:rsidRDefault="00035762">
      <w:pPr>
        <w:spacing w:after="0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Мионица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___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>2021.године</w:t>
      </w:r>
    </w:p>
    <w:p w14:paraId="248DCE82" w14:textId="77777777" w:rsidR="004E78AD" w:rsidRDefault="004E78AD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F3809F2" w14:textId="77777777" w:rsidR="004E78AD" w:rsidRDefault="00035762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ПРЕДСЕДНИК СКУПШТИНЕ</w:t>
      </w:r>
    </w:p>
    <w:p w14:paraId="53E27602" w14:textId="20E605E1" w:rsidR="004E78AD" w:rsidRDefault="00035762">
      <w:pPr>
        <w:spacing w:after="0"/>
        <w:jc w:val="right"/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F7FFF57" w14:textId="2BCD80A1" w:rsidR="00035762" w:rsidRPr="003D298C" w:rsidRDefault="00035762" w:rsidP="003D298C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Дарко Јевтић</w:t>
      </w:r>
    </w:p>
    <w:p w14:paraId="1CE19123" w14:textId="77777777" w:rsidR="00035762" w:rsidRDefault="00035762">
      <w:pPr>
        <w:jc w:val="center"/>
        <w:rPr>
          <w:rFonts w:ascii="Times New Roman" w:hAnsi="Times New Roman"/>
          <w:b/>
          <w:bCs/>
        </w:rPr>
      </w:pPr>
    </w:p>
    <w:p w14:paraId="7D2BE14E" w14:textId="1C73ADDC" w:rsidR="004E78AD" w:rsidRPr="00035762" w:rsidRDefault="00035762">
      <w:pPr>
        <w:jc w:val="center"/>
        <w:rPr>
          <w:b/>
          <w:bCs/>
          <w:lang w:val="sr-Cyrl-RS"/>
        </w:rPr>
      </w:pPr>
      <w:r w:rsidRPr="00035762">
        <w:rPr>
          <w:rFonts w:ascii="Times New Roman" w:hAnsi="Times New Roman"/>
          <w:b/>
          <w:bCs/>
        </w:rPr>
        <w:t>О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б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р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а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з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л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о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ж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е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њ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  <w:r w:rsidRPr="00035762">
        <w:rPr>
          <w:rFonts w:ascii="Times New Roman" w:hAnsi="Times New Roman"/>
          <w:b/>
          <w:bCs/>
        </w:rPr>
        <w:t>е</w:t>
      </w:r>
      <w:r w:rsidRPr="00035762">
        <w:rPr>
          <w:rFonts w:ascii="Times New Roman" w:hAnsi="Times New Roman"/>
          <w:b/>
          <w:bCs/>
          <w:lang w:val="sr-Cyrl-RS"/>
        </w:rPr>
        <w:t xml:space="preserve"> </w:t>
      </w:r>
    </w:p>
    <w:p w14:paraId="176F757C" w14:textId="77777777" w:rsidR="004E78AD" w:rsidRPr="003D298C" w:rsidRDefault="00035762" w:rsidP="003D298C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3D298C">
        <w:rPr>
          <w:rFonts w:ascii="Times New Roman" w:hAnsi="Times New Roman"/>
          <w:sz w:val="19"/>
        </w:rPr>
        <w:t>Чланом</w:t>
      </w:r>
      <w:proofErr w:type="spellEnd"/>
      <w:r w:rsidRPr="003D298C">
        <w:rPr>
          <w:rFonts w:ascii="Times New Roman" w:hAnsi="Times New Roman"/>
          <w:sz w:val="19"/>
        </w:rPr>
        <w:t xml:space="preserve"> 77</w:t>
      </w:r>
      <w:r w:rsidRPr="003D29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298C">
        <w:rPr>
          <w:rFonts w:ascii="Times New Roman" w:hAnsi="Times New Roman"/>
          <w:sz w:val="24"/>
          <w:szCs w:val="24"/>
        </w:rPr>
        <w:t>Закона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298C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D298C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298C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локалне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3D298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298C">
        <w:rPr>
          <w:rFonts w:ascii="Times New Roman" w:hAnsi="Times New Roman"/>
          <w:sz w:val="24"/>
          <w:szCs w:val="24"/>
        </w:rPr>
        <w:t xml:space="preserve">РС“ </w:t>
      </w:r>
      <w:proofErr w:type="spellStart"/>
      <w:r w:rsidRPr="003D298C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3D298C">
        <w:rPr>
          <w:rFonts w:ascii="Times New Roman" w:hAnsi="Times New Roman"/>
          <w:sz w:val="24"/>
          <w:szCs w:val="24"/>
        </w:rPr>
        <w:t>: 21/2016, 113/2017, 113/2017 -</w:t>
      </w:r>
      <w:proofErr w:type="spellStart"/>
      <w:r w:rsidRPr="003D298C">
        <w:rPr>
          <w:rFonts w:ascii="Times New Roman" w:hAnsi="Times New Roman"/>
          <w:sz w:val="24"/>
          <w:szCs w:val="24"/>
        </w:rPr>
        <w:t>др.закон</w:t>
      </w:r>
      <w:proofErr w:type="spellEnd"/>
      <w:r w:rsidRPr="003D298C">
        <w:rPr>
          <w:rFonts w:ascii="Times New Roman" w:hAnsi="Times New Roman"/>
          <w:sz w:val="24"/>
          <w:szCs w:val="24"/>
        </w:rPr>
        <w:t>, 95/2018 и 114/2021)</w:t>
      </w:r>
      <w:proofErr w:type="spellStart"/>
      <w:r w:rsidRPr="003D298C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је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да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нацрт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кадровског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плана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D298C">
        <w:rPr>
          <w:rFonts w:ascii="Times New Roman" w:hAnsi="Times New Roman"/>
          <w:sz w:val="24"/>
          <w:szCs w:val="24"/>
        </w:rPr>
        <w:t>складу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буџетским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календаром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98C">
        <w:rPr>
          <w:rFonts w:ascii="Times New Roman" w:hAnsi="Times New Roman"/>
          <w:sz w:val="24"/>
          <w:szCs w:val="24"/>
        </w:rPr>
        <w:t>истовремено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нацртом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буџета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98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локалне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98C">
        <w:rPr>
          <w:rFonts w:ascii="Times New Roman" w:hAnsi="Times New Roman"/>
          <w:sz w:val="24"/>
          <w:szCs w:val="24"/>
        </w:rPr>
        <w:t>тако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да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је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усаглашен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обезбеђеним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буџетом</w:t>
      </w:r>
      <w:proofErr w:type="spellEnd"/>
      <w:r w:rsidRPr="003D298C">
        <w:rPr>
          <w:rFonts w:ascii="Times New Roman" w:hAnsi="Times New Roman"/>
          <w:sz w:val="24"/>
          <w:szCs w:val="24"/>
        </w:rPr>
        <w:t>.</w:t>
      </w:r>
    </w:p>
    <w:p w14:paraId="29FACB2C" w14:textId="77777777" w:rsidR="004E78AD" w:rsidRPr="003D298C" w:rsidRDefault="00035762" w:rsidP="003D298C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3D298C">
        <w:rPr>
          <w:rFonts w:ascii="Times New Roman" w:hAnsi="Times New Roman"/>
          <w:sz w:val="24"/>
          <w:szCs w:val="24"/>
        </w:rPr>
        <w:t>Кадровски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план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локалне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усваја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D298C">
        <w:rPr>
          <w:rFonts w:ascii="Times New Roman" w:hAnsi="Times New Roman"/>
          <w:sz w:val="24"/>
          <w:szCs w:val="24"/>
        </w:rPr>
        <w:t>града,општине</w:t>
      </w:r>
      <w:proofErr w:type="spellEnd"/>
      <w:proofErr w:type="gramEnd"/>
      <w:r w:rsidRPr="003D29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98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градске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истовремеено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одлуком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D298C">
        <w:rPr>
          <w:rFonts w:ascii="Times New Roman" w:hAnsi="Times New Roman"/>
          <w:sz w:val="24"/>
          <w:szCs w:val="24"/>
        </w:rPr>
        <w:t>буџету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локалне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98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градске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управе</w:t>
      </w:r>
      <w:proofErr w:type="spellEnd"/>
      <w:r w:rsidRPr="003D298C">
        <w:rPr>
          <w:rFonts w:ascii="Times New Roman" w:hAnsi="Times New Roman"/>
          <w:sz w:val="24"/>
          <w:szCs w:val="24"/>
        </w:rPr>
        <w:t>.</w:t>
      </w:r>
    </w:p>
    <w:p w14:paraId="15512882" w14:textId="6B5C291E" w:rsidR="004E78AD" w:rsidRPr="003D298C" w:rsidRDefault="00035762" w:rsidP="003D29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98C">
        <w:rPr>
          <w:rFonts w:ascii="Times New Roman" w:hAnsi="Times New Roman"/>
          <w:sz w:val="24"/>
          <w:szCs w:val="24"/>
        </w:rPr>
        <w:t>Број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298C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D298C">
        <w:rPr>
          <w:rFonts w:ascii="Times New Roman" w:hAnsi="Times New Roman"/>
          <w:sz w:val="24"/>
          <w:szCs w:val="24"/>
        </w:rPr>
        <w:t>радном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односу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на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неодређено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време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D298C"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управи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Мионица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стањем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на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дан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31.12.2021. </w:t>
      </w:r>
      <w:proofErr w:type="spellStart"/>
      <w:r w:rsidRPr="003D298C">
        <w:rPr>
          <w:rFonts w:ascii="Times New Roman" w:hAnsi="Times New Roman"/>
          <w:sz w:val="24"/>
          <w:szCs w:val="24"/>
        </w:rPr>
        <w:t>године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је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51 </w:t>
      </w:r>
      <w:proofErr w:type="gramStart"/>
      <w:r w:rsidRPr="003D298C">
        <w:rPr>
          <w:rFonts w:ascii="Times New Roman" w:hAnsi="Times New Roman"/>
          <w:sz w:val="24"/>
          <w:szCs w:val="24"/>
        </w:rPr>
        <w:t>( 1</w:t>
      </w:r>
      <w:proofErr w:type="gram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службеник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на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положају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, 41 </w:t>
      </w:r>
      <w:proofErr w:type="spellStart"/>
      <w:r w:rsidRPr="003D298C">
        <w:rPr>
          <w:rFonts w:ascii="Times New Roman" w:hAnsi="Times New Roman"/>
          <w:sz w:val="24"/>
          <w:szCs w:val="24"/>
        </w:rPr>
        <w:t>службеник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, 6 </w:t>
      </w:r>
      <w:proofErr w:type="spellStart"/>
      <w:r w:rsidRPr="003D298C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и 3 </w:t>
      </w:r>
      <w:proofErr w:type="spellStart"/>
      <w:r w:rsidRPr="003D298C">
        <w:rPr>
          <w:rFonts w:ascii="Times New Roman" w:hAnsi="Times New Roman"/>
          <w:sz w:val="24"/>
          <w:szCs w:val="24"/>
        </w:rPr>
        <w:t>запослена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којима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мирује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радни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однос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) и 5 </w:t>
      </w:r>
      <w:proofErr w:type="spellStart"/>
      <w:r w:rsidRPr="003D298C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на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одређено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време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(4 у </w:t>
      </w:r>
      <w:proofErr w:type="spellStart"/>
      <w:r w:rsidRPr="003D298C"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управи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и 1 у </w:t>
      </w:r>
      <w:proofErr w:type="spellStart"/>
      <w:r w:rsidRPr="003D298C">
        <w:rPr>
          <w:rFonts w:ascii="Times New Roman" w:hAnsi="Times New Roman"/>
          <w:sz w:val="24"/>
          <w:szCs w:val="24"/>
        </w:rPr>
        <w:t>кабинету</w:t>
      </w:r>
      <w:proofErr w:type="spellEnd"/>
      <w:r w:rsidRPr="003D2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98C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3D298C">
        <w:rPr>
          <w:rFonts w:ascii="Times New Roman" w:hAnsi="Times New Roman"/>
          <w:sz w:val="24"/>
          <w:szCs w:val="24"/>
        </w:rPr>
        <w:t>).</w:t>
      </w:r>
    </w:p>
    <w:p w14:paraId="5A0213C1" w14:textId="506F6697" w:rsidR="003D298C" w:rsidRPr="003D298C" w:rsidRDefault="003D298C" w:rsidP="00FD75A6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3D298C">
        <w:rPr>
          <w:rFonts w:ascii="Times New Roman" w:hAnsi="Times New Roman"/>
          <w:lang w:val="sr-Cyrl-RS"/>
        </w:rPr>
        <w:t xml:space="preserve">Општинско веће општине Мионица на седници одржаној дана </w:t>
      </w:r>
      <w:r w:rsidR="00FD75A6">
        <w:rPr>
          <w:rFonts w:ascii="Times New Roman" w:hAnsi="Times New Roman"/>
        </w:rPr>
        <w:t>14.12.</w:t>
      </w:r>
      <w:r w:rsidRPr="003D298C">
        <w:rPr>
          <w:rFonts w:ascii="Times New Roman" w:hAnsi="Times New Roman"/>
          <w:lang w:val="sr-Cyrl-RS"/>
        </w:rPr>
        <w:t xml:space="preserve">2021. године разматрало је Нацрт </w:t>
      </w:r>
      <w:r>
        <w:rPr>
          <w:rFonts w:ascii="Times New Roman" w:hAnsi="Times New Roman"/>
          <w:lang w:val="sr-Cyrl-RS"/>
        </w:rPr>
        <w:t xml:space="preserve">Кадровског плана Општинске  управе Мионица за 2022. годину, </w:t>
      </w:r>
      <w:r w:rsidRPr="003D298C">
        <w:rPr>
          <w:rFonts w:ascii="Times New Roman" w:hAnsi="Times New Roman"/>
          <w:lang w:val="sr-Cyrl-RS"/>
        </w:rPr>
        <w:t xml:space="preserve">утврдило Предлог </w:t>
      </w:r>
      <w:r>
        <w:rPr>
          <w:rFonts w:ascii="Times New Roman" w:hAnsi="Times New Roman"/>
          <w:lang w:val="sr-Cyrl-RS"/>
        </w:rPr>
        <w:t xml:space="preserve">Плана </w:t>
      </w:r>
      <w:r w:rsidRPr="003D29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те</w:t>
      </w:r>
      <w:r w:rsidRPr="003D298C">
        <w:rPr>
          <w:rFonts w:ascii="Times New Roman" w:hAnsi="Times New Roman"/>
          <w:lang w:val="sr-Cyrl-RS"/>
        </w:rPr>
        <w:t xml:space="preserve"> предлаже Скупштини општине Мионица да усвоји наведен</w:t>
      </w:r>
      <w:r>
        <w:rPr>
          <w:rFonts w:ascii="Times New Roman" w:hAnsi="Times New Roman"/>
          <w:lang w:val="sr-Cyrl-RS"/>
        </w:rPr>
        <w:t>и Кадровски план Општинске управе Мионица за 2022. годину.</w:t>
      </w:r>
    </w:p>
    <w:p w14:paraId="49A24B73" w14:textId="440A2492" w:rsidR="00035762" w:rsidRDefault="00035762" w:rsidP="003D298C">
      <w:pPr>
        <w:rPr>
          <w:lang w:val="sr-Cyrl-RS"/>
        </w:rPr>
      </w:pPr>
    </w:p>
    <w:p w14:paraId="5429BDB8" w14:textId="7B89E557" w:rsidR="003D298C" w:rsidRPr="003D298C" w:rsidRDefault="003D298C" w:rsidP="003D298C">
      <w:pPr>
        <w:jc w:val="right"/>
        <w:rPr>
          <w:rFonts w:ascii="Times New Roman" w:hAnsi="Times New Roman"/>
          <w:lang w:val="sr-Cyrl-RS"/>
        </w:rPr>
      </w:pPr>
      <w:r w:rsidRPr="003D298C">
        <w:rPr>
          <w:rFonts w:ascii="Times New Roman" w:hAnsi="Times New Roman"/>
          <w:lang w:val="sr-Cyrl-RS"/>
        </w:rPr>
        <w:t>ОПШТИНСКО ВЕЋЕ МИОНИЦА</w:t>
      </w:r>
    </w:p>
    <w:sectPr w:rsidR="003D298C" w:rsidRPr="003D298C">
      <w:pgSz w:w="12240" w:h="15840"/>
      <w:pgMar w:top="1440" w:right="1440" w:bottom="90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AD"/>
    <w:rsid w:val="00035762"/>
    <w:rsid w:val="003D298C"/>
    <w:rsid w:val="004E78AD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BFAE"/>
  <w15:docId w15:val="{FCD316FF-11C0-46C7-8008-70B90C1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F2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504D"/>
    <w:pPr>
      <w:ind w:left="720"/>
      <w:contextualSpacing/>
    </w:pPr>
    <w:rPr>
      <w:rFonts w:eastAsiaTheme="minorHAnsi" w:cstheme="minorBidi"/>
    </w:rPr>
  </w:style>
  <w:style w:type="paragraph" w:customStyle="1" w:styleId="TableContents">
    <w:name w:val="Table Contents"/>
    <w:basedOn w:val="Normal"/>
    <w:qFormat/>
    <w:rsid w:val="00A624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750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BEA8-FBC7-449A-A76F-BABDC2B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dc:description/>
  <cp:lastModifiedBy>Rada Bogdanovic</cp:lastModifiedBy>
  <cp:revision>4</cp:revision>
  <cp:lastPrinted>2021-12-14T10:00:00Z</cp:lastPrinted>
  <dcterms:created xsi:type="dcterms:W3CDTF">2021-12-14T09:23:00Z</dcterms:created>
  <dcterms:modified xsi:type="dcterms:W3CDTF">2021-12-14T10:09:00Z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